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ZustVOAgrar (Nordrhein-Westfalen) — Zuständigkeit des Ministeriums</w:t>
      </w:r>
    </w:p>
    <w:p>
      <w:r>
        <w:rPr>
          <w:color w:val="555555"/>
          <w:sz w:val="18"/>
        </w:rPr>
        <w:t xml:space="preserve">Zuständigkeitsverordnung Agrar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Landwirtschaft zuständige Ministerium (Ministerium) ist</w:t>
      </w:r>
    </w:p>
    <w:p>
      <w:r>
        <w:t xml:space="preserve">1. zuständige Behörde nach dem Tierzuchtgesetz vom 18. Januar 2019 (BGBl. I S. 18) in der jeweils geltenden Fassung für die</w:t>
      </w:r>
    </w:p>
    <w:p>
      <w:r>
        <w:t xml:space="preserve">a) Übermittlung der bei der Durchführung des Monitorings erhobenen Daten nach § 10 Absatz 3 Satz 1 Nummer 2 des Tierzuchtgesetzes und</w:t>
      </w:r>
    </w:p>
    <w:p>
      <w:r>
        <w:t xml:space="preserve">b) Mitteilung der Informationen nach § 21 Absatz 6 des Tierzuchtgesetzes,</w:t>
      </w:r>
    </w:p>
    <w:p>
      <w:r>
        <w:t xml:space="preserve">2. zuständige oberste Landesbehörde nach § 15 des Gesetzes über Meldungen über Marktordnungswaren in der Fassung der Bekanntmachung vom 26. November 2008 (BGBl. I S. 2260) in der jeweils geltenden Fassung und</w:t>
      </w:r>
    </w:p>
    <w:p>
      <w:r>
        <w:t xml:space="preserve">3. zuständige oberste Landesbehörde zur Ausführung des Ernährungssicherstellungs- und -vorsorgegesetzes vom 4. April 2017 (BGBl. I S. 772) in der jeweils geltenden Fassung und der aufgrund dieses Gesetzes geltenden Rechtsverordnungen.</w:t>
      </w:r>
    </w:p>
    <w:p>
      <w:r>
        <w:rPr>
          <w:color w:val="555555"/>
          <w:sz w:val="17"/>
        </w:rPr>
        <w:t xml:space="preserve">Zitiervorschlag: § 1 ZustVOAgrar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https://recht.nulegal.eu/gesetze/ZustVOAgrar/1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