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ZustVO TierAM (Nordrhein-Westfalen) — Inkrafttreten</w:t>
      </w:r>
    </w:p>
    <w:p>
      <w:r>
        <w:rPr>
          <w:color w:val="555555"/>
          <w:sz w:val="18"/>
        </w:rPr>
        <w:t xml:space="preserve">Zuständigkeitsverordnung Tierarzneimittel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ZustVO TierAM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https://recht.nulegal.eu/gesetze/ZustVO%20TierAM/5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