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ZustVO JM (Nordrhein-Westfalen) — Übertragene Zuständigkeiten</w:t>
      </w:r>
    </w:p>
    <w:p>
      <w:r>
        <w:rPr>
          <w:color w:val="555555"/>
          <w:sz w:val="18"/>
        </w:rPr>
        <w:t xml:space="preserve">Beamten- und Disziplinarzuständigkeitsverordnung JM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1. Der Präsidentin oder dem Präsidenten des Oberverwaltungsgerichts für das Land Nordrhein-Westfalen,</w:t>
      </w:r>
    </w:p>
    <w:p>
      <w:r>
        <w:t xml:space="preserve">2. den Präsidentinnen oder den Präsidenten der Oberlandesgerichte,</w:t>
      </w:r>
    </w:p>
    <w:p>
      <w:r>
        <w:t xml:space="preserve">3. der Präsidentin oder dem Präsidenten des Landessozialgerichts Nordrhein-Westfalen,</w:t>
      </w:r>
    </w:p>
    <w:p>
      <w:r>
        <w:t xml:space="preserve">4. den Präsidentinnen oder den Präsidenten der Finanzgerichte,</w:t>
      </w:r>
    </w:p>
    <w:p>
      <w:r>
        <w:t xml:space="preserve">5. den Präsidentinnen oder den Präsidenten der Landesarbeitsgerichte,</w:t>
      </w:r>
    </w:p>
    <w:p>
      <w:r>
        <w:t xml:space="preserve">6. den Generalstaatsanwältinnen oder den Generalstaatsanwälten,</w:t>
      </w:r>
    </w:p>
    <w:p>
      <w:r>
        <w:t xml:space="preserve">7. der Direktorin oder dem Direktor der Fachhochschule für Rechtspflege Nordrhein-Westfalen,</w:t>
      </w:r>
    </w:p>
    <w:p>
      <w:r>
        <w:t xml:space="preserve">8. der Leiterin oder dem Leiter des Ausbildungszentrums der Justiz Nordrhein-Westfalen und</w:t>
      </w:r>
    </w:p>
    <w:p>
      <w:r>
        <w:t xml:space="preserve">9. der Leiterin oder dem Leiter der Justizakademie des Landes Nordrhein-Westfalen - Gustav-Heinemann-Haus -</w:t>
      </w:r>
    </w:p>
    <w:p>
      <w:r>
        <w:t xml:space="preserve">werden die in den §§ 3 bis 6 bestimmten Befugnisse jeweils für ihren Geschäftsbereich übertragen.</w:t>
      </w:r>
    </w:p>
    <w:p>
      <w:r>
        <w:rPr>
          <w:color w:val="555555"/>
          <w:sz w:val="17"/>
        </w:rPr>
        <w:t xml:space="preserve">Zitiervorschlag: § 2 ZustVO JM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https://recht.nulegal.eu/gesetze/ZustVO%20JM/2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