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ZustVO JM (Nordrhein-Westfalen) — Sonderzuständigkeit</w:t>
      </w:r>
    </w:p>
    <w:p>
      <w:r>
        <w:rPr>
          <w:color w:val="555555"/>
          <w:sz w:val="18"/>
        </w:rPr>
        <w:t xml:space="preserve">Beamten- und Disziplinarzuständigkeitsverordnung JM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in § 1 Abs. 1 genannten Leitungen von Gerichten, Behörden oder Einrichtungen sind dienstvorgesetzte Stellen die Leitungen der jeweils unmittelbar übergeordneten Stelle, soweit sich nicht aus § 1 Abs. 2 etwas anderes ergibt. Richter- und beamtenrechtliche Entscheidungen über die persönlichen Angelegenheiten der in §§ 2 und 8 genannten Leitungen von Gerichten, Behörden oder Einrichtungen werden von dem für Justiz zuständigen Ministerium getroffen, soweit nicht nach Gesetz oder Verordnung eine andere Stelle zuständig ist.</w:t>
      </w:r>
    </w:p>
    <w:p>
      <w:r>
        <w:t xml:space="preserve">Die Sätze 1 und 2 gelten nicht für die Festsetzung von Reise- und Umzugskostenvergütungen sowie von Trennungsentschädigung; Satz 2 gilt ferner nicht für die Bewilligung von Erholungsurlaub und die Genehmigung von Inlandsdienstreisen.</w:t>
      </w:r>
    </w:p>
    <w:p>
      <w:r>
        <w:rPr>
          <w:color w:val="555555"/>
          <w:sz w:val="17"/>
        </w:rPr>
        <w:t xml:space="preserve">Zitiervorschlag: § 10 ZustVO JM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https://recht.nulegal.eu/gesetze/ZustVO%20JM/10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