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Schlussformel ZustVO HB (Nordrhein-Westfalen)</w:t>
      </w:r>
    </w:p>
    <w:p>
      <w:r>
        <w:rPr>
          <w:color w:val="555555"/>
          <w:sz w:val="18"/>
        </w:rPr>
        <w:t xml:space="preserve">Zuständigkeitsverordnung Heilberufe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Verordnung wird erlassen</w:t>
      </w:r>
    </w:p>
    <w:p>
      <w:r>
        <w:t xml:space="preserve">a) von der Landesregierung aufgrund</w:t>
      </w:r>
    </w:p>
    <w:p>
      <w:r>
        <w:t xml:space="preserve">des § 5 Abs. 3 Satz 1 des Landesorganisationsgesetzes (LOG NRW) vom 10. Juli 1962 (GV. NRW. S. 421), zuletzt geändert durch Artikel 2 des Gesetzes vom 20. November 2007 (GV. NRW. S. 588), – insoweit nach Anhörung des Ausschusses für Arbeit, Gesundheit und Soziales des Landtags –,</w:t>
      </w:r>
    </w:p>
    <w:p>
      <w:r>
        <w:t xml:space="preserve">des § 5 Abs. 4 des LOG NRW,</w:t>
      </w:r>
    </w:p>
    <w:p>
      <w:r>
        <w:t xml:space="preserve">des § 7 Abs. 4 Satz 2 LOG NRW,</w:t>
      </w:r>
    </w:p>
    <w:p>
      <w:r>
        <w:t xml:space="preserve">des § 36 Abs. 2 Satz 1 des Gesetzes über Ordnungswidrigkeiten vom 19. Februar 1987 (BGBl. I S. 602), zuletzt geändert durch Gesetz vom 7. August 2007 (BGBl. I S. 1786),</w:t>
      </w:r>
    </w:p>
    <w:p>
      <w:r>
        <w:t xml:space="preserve">des § 7 Abs. 1 Satz 2 der Ersten Durchführungsverordnung zum Gesetz über die berufsmäßige Ausübung der Heilkunde ohne Bestallung,</w:t>
      </w:r>
    </w:p>
    <w:p>
      <w:r>
        <w:t xml:space="preserve">des § 6 Abs. 3 des Gesetzes über den Beruf der Ergotherapeutin und des Ergotherapeuten vom 25. Mai 1976 (BGBl. I S. 1246), zuletzt geändert durch Gesetz vom 2. Dezember 2007 (BGBl. I S. 2686) und</w:t>
      </w:r>
    </w:p>
    <w:p>
      <w:r>
        <w:t xml:space="preserve">des § 6 Abs. 3 des Gesetzes über den Beruf des Logopäden vom 7. Mai 1980 (BGBl. I S. 529), zuletzt geändert durch Gesetz vom 2. Dezember 2007 (BGBl. I S. 2686)</w:t>
      </w:r>
    </w:p>
    <w:p>
      <w:r>
        <w:t xml:space="preserve">sowie</w:t>
      </w:r>
    </w:p>
    <w:p>
      <w:r>
        <w:t xml:space="preserve">b) vom Ministerium für Arbeit, Gesundheit und Soziales aufgrund</w:t>
      </w:r>
    </w:p>
    <w:p>
      <w:r>
        <w:t xml:space="preserve">des § 9 Abs. 4 Heilberufsgesetz vom 9. Mai 2000 (GV. NRW. S. 403), zuletzt geändert durch Artikel 1 des Gesetzes vom 20. November 2007 (GV. NRW. S. 572) und</w:t>
      </w:r>
    </w:p>
    <w:p>
      <w:r>
        <w:t xml:space="preserve">des § 5 Abs. 2 LOG NRW.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Der Ministerpräsident</w:t>
      </w:r>
    </w:p>
    <w:p>
      <w:r>
        <w:t xml:space="preserve">Der Minister</w:t>
      </w:r>
    </w:p>
    <w:p>
      <w:r>
        <w:t xml:space="preserve">für Arbeit, Gesundheit und Soziales</w:t>
      </w:r>
    </w:p>
    <w:p>
      <w:r>
        <w:t xml:space="preserve">Hinweis:</w:t>
      </w:r>
    </w:p>
    <w:p>
      <w:r>
        <w:t xml:space="preserve">Artikel 12 Absatz 2 und 3 des Gesetzes vom 30. Juni 2020 (GV. NRW. S. 650)</w:t>
      </w:r>
    </w:p>
    <w:p>
      <w:r>
        <w:t xml:space="preserve">(2) Artikel 1 Nummer 8 Buchstabe a, Artikel 3 Nummer 1 Buchstabe a Doppelbuchstabe bb, Nummer 2 Buchstabe a sowie die Artikel 7 bis 11 treten am 1. Mai 2022 in Kraft.</w:t>
      </w:r>
    </w:p>
    <w:p>
      <w:r>
        <w:t xml:space="preserve">(3) Artikel 2 Nummer 1, 3 und Nummer 4 Buchstabe b, Artikel 3 Nummer 1 Buchstabe a Doppelbuchstabe aa, Nummer 3 und 4, Artikel 4, Artikel 5 Nummer 1, 2 und Nummer 4 bis 11 sowie Artikel 6 Nummer 1, 2, 4 bis 6, 7 Buchstabe b, Nummer 8 und 9 treten am 1. Januar 2024 in Kraft.</w:t>
      </w:r>
    </w:p>
    <w:p>
      <w:r>
        <w:t xml:space="preserve">Hinweis:</w:t>
      </w:r>
    </w:p>
    <w:p>
      <w:r>
        <w:t xml:space="preserve">Artikel 7 des Gesetzes vom 17. Dezember 2021 (GV. NRW. S. 1466)</w:t>
      </w:r>
    </w:p>
    <w:p>
      <w:r>
        <w:t xml:space="preserve">In Artikel 12 Absatz 2 des Gesetzes zur Errichtung der Pflegekammer Nordrhein-Westfalen vom 30. Juni 2020 (GV. NRW. S. 650) wird die Angabe „1. Mai 2022“ durch die Angabe „31. Januar 2023“ ersetzt.</w:t>
      </w:r>
    </w:p>
    <w:p>
      <w:r>
        <w:t xml:space="preserve">Hinweis:</w:t>
      </w:r>
    </w:p>
    <w:p>
      <w:r>
        <w:t xml:space="preserve">Artikel 12 Absatz 2 und 3 des Gesetzes vom 1. Februar 2022 (GV. NRW. S. 160)</w:t>
      </w:r>
    </w:p>
    <w:p>
      <w:r>
        <w:t xml:space="preserve">(2) Artikel 3 Nummer 1 Buchstabe a Doppelbuchstabe ff tritt am 31. März 2024 in Kraft.</w:t>
      </w:r>
    </w:p>
    <w:p>
      <w:r>
        <w:t xml:space="preserve">(3) Artikel 3 Nummer 1 Buchstabe a Doppelbuchstabe gg tritt am 31. Dezember 2027 in Kraft.</w:t>
      </w:r>
    </w:p>
    <w:p>
      <w:r>
        <w:t xml:space="preserve">Hinweis:</w:t>
      </w:r>
    </w:p>
    <w:p>
      <w:r>
        <w:t xml:space="preserve">Artikel 6 Absatz 4 des Gesetzes vom 8. November 2022 (GV. NRW. S. 975)</w:t>
      </w:r>
    </w:p>
    <w:p>
      <w:r>
        <w:t xml:space="preserve">(4) Artikel 4 Nummer 1 Buchstabe a Doppelbuchstabe ee tritt am 31. Dezember 2026 in Kraft.</w:t>
      </w:r>
    </w:p>
    <w:p>
      <w:r>
        <w:rPr>
          <w:color w:val="555555"/>
          <w:sz w:val="17"/>
        </w:rPr>
        <w:t xml:space="preserve">Zitiervorschlag: Schlussformel ZustVO HB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https://recht.nulegal.eu/gesetze/ZustVO%20HB/schlussformel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Schlussformel ZustVO HB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