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ZustVO HB (Nordrhein-Westfalen)</w:t>
      </w:r>
    </w:p>
    <w:p>
      <w:r>
        <w:rPr>
          <w:color w:val="555555"/>
          <w:sz w:val="18"/>
        </w:rPr>
        <w:t xml:space="preserve">Zuständigkeitsverordnung Heilberufe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und kreisfreien Städte sind zuständige Behörden für die Durchführung der nachstehenden Gesetze und Verordnungen, soweit nicht in § 6 etwas anderes geregelt ist:</w:t>
      </w:r>
    </w:p>
    <w:p>
      <w:r>
        <w:t xml:space="preserve">1. Heilpraktikergesetz vom 17. Februar 1939 (RGBl. I S. 251),</w:t>
      </w:r>
    </w:p>
    <w:p>
      <w:r>
        <w:t xml:space="preserve">2. Erste Durchführungsverordnung zum Gesetz über die berufsmäßige Ausübung der Heilkunde ohne Bestallung (Heilpraktikergesetz) vom 18. Februar 1939 (RGBl. I S. 259),</w:t>
      </w:r>
    </w:p>
    <w:p>
      <w:r>
        <w:t xml:space="preserve">3. Ergotherapeutengesetz – ErgThG – vom 25. Mai 1976 (BGBl. I S. 1246),</w:t>
      </w:r>
    </w:p>
    <w:p>
      <w:r>
        <w:t xml:space="preserve">4. Ergotherapeuten-Ausbildungs- und Prüfungsverordnung – ErgThAPrV – vom 2. August 1999 (BGBl. I S. 1731),</w:t>
      </w:r>
    </w:p>
    <w:p>
      <w:r>
        <w:t xml:space="preserve">5. Gesetz über den Beruf des Logopäden vom 7. Mai 1980 (BGBl. I S. 529),</w:t>
      </w:r>
    </w:p>
    <w:p>
      <w:r>
        <w:t xml:space="preserve">6. Ausbildungs- und Prüfungsverordnung für Logopäden (LogAPrO) vom 1. Oktober 1980 (BGBl. I S. 1892),</w:t>
      </w:r>
    </w:p>
    <w:p>
      <w:r>
        <w:t xml:space="preserve">7. Krankenpflegegesetz – KrPflG – vom 16. Juli 2003 (BGBl. I S. 1442) in der zuletzt durch Artikel 12 des Gesetzes vom 15. August 2019 (BGBl. I S. 1307) geänderten Fassung nach Maßgabe des § 66 des Pflegeberufegesetzes vom 17. Juli 2017 (BGBl. I S. 2581),</w:t>
      </w:r>
    </w:p>
    <w:p>
      <w:r>
        <w:t xml:space="preserve">8. Ausbildungs- und Prüfungsverordnung für die Berufe in der Krankenpflege (KrPflAPrV) vom 10. November 2003 (BGBl. I S. 2263) in der zuletzt durch Artikel 13 des Gesetzes vom 15. August 2019 (BGBl. I S. 1307) geänderten Fassung nach Maßgabe des § 61 der Pflegeberufe-Ausbildungs- und -Prüfungsverordnung vom 2. Oktober 2018 (BGBl. I S. 1572),</w:t>
      </w:r>
    </w:p>
    <w:p>
      <w:r>
        <w:t xml:space="preserve">9. Rettungsassistentengesetz – RettAssG – vom 10. Juli 1989 (BGBl. I S. 1384) sowie das Notfallsanitätergesetz vom 22. Mai 2013 (BGBl. I S. 1348),</w:t>
      </w:r>
    </w:p>
    <w:p>
      <w:r>
        <w:t xml:space="preserve">10. Ausbildungs- und Prüfungsverordnung für Rettungsassistentinnen und Rettungsassistenten (RettAssAPrV) vom 7. November 1989 (BGBl. I S. 1966) sowie die Ausbildungs- und Prüfungsverordnung für Notfallsanitäterinnen und Notfallsanitäter vom 16. Dezember 2013 (BGBl. I S. 4280),</w:t>
      </w:r>
    </w:p>
    <w:p>
      <w:r>
        <w:t xml:space="preserve">11. Orthoptistengesetz (OrthoptG) vom 28. November 1989 (BGBl. I S. 2061),</w:t>
      </w:r>
    </w:p>
    <w:p>
      <w:r>
        <w:t xml:space="preserve">12. Ausbildungs- und Prüfungsverordnung für Orthoptistinnen und Orthoptisten (OrthoptAPrV) vom 21. März 1990 (BGBl. I S. 563),</w:t>
      </w:r>
    </w:p>
    <w:p>
      <w:r>
        <w:t xml:space="preserve">13. MTA-Gesetz – MTAG – vom 2. August 1993 (BGBl. I S. 1402) in der bis zum 31. Dezember 2022 geltenden Fassung nach Maßgabe des § 73 des MT-Berufe-Gesetzes vom 24. Februar 2021 (BGBl. I S. 274),</w:t>
      </w:r>
    </w:p>
    <w:p>
      <w:r>
        <w:t xml:space="preserve">14. Ausbildungs- und Prüfungsverordnung für technische Assistenten in der Medizin (MTA-APrV) vom 25. April 1994 (BGBl. I S. 922) in der bis zum 31. Dezember 2022 geltenden Fassung nach Maßgabe des § 100 der MT-Ausbildungs- und Prüfungsverordnung vom 24. September 2021 (BGBl. I S. 4467),</w:t>
      </w:r>
    </w:p>
    <w:p>
      <w:r>
        <w:t xml:space="preserve">15. Diätassistentengesetz – DiätAssG – vom 8 März 1994 (BGBl. I S. 446),</w:t>
      </w:r>
    </w:p>
    <w:p>
      <w:r>
        <w:t xml:space="preserve">16. Ausbildungs- und Prüfungsverordnung für Diätassistentinnen und Diätassistenten – DiätAss – APrV – vom 1. August 1994 (BGBl. I S. 2088),</w:t>
      </w:r>
    </w:p>
    <w:p>
      <w:r>
        <w:t xml:space="preserve">17. Masseur- und Physiotherapeutengesetz – MPhG – vom 26. Mai 1994 (BGBl. I S. 1084),</w:t>
      </w:r>
    </w:p>
    <w:p>
      <w:r>
        <w:t xml:space="preserve">18. Verordnung über die Ausbildung und Prüfung von Masseuren und medizinischen Bademeistern vom 6. Dezember 1994 (BGBl. I S. 3770),</w:t>
      </w:r>
    </w:p>
    <w:p>
      <w:r>
        <w:t xml:space="preserve">19. Ausbildungs- und Prüfungsverordnung für Physiotherapeuten (PhysTh-APrV) vom 6. Dezember 1994 (BGBl. I S. 3786),</w:t>
      </w:r>
    </w:p>
    <w:p>
      <w:r>
        <w:t xml:space="preserve">20. Podologengesetz vom 4. Dezember 2001 (BGBl. I S. 3320),</w:t>
      </w:r>
    </w:p>
    <w:p>
      <w:r>
        <w:t xml:space="preserve">21. Ausbildungs- und Prüfungsverordnung für Podologinnen und Podologen – PodAPrV- vom 18. Dezember 2001 (BGBl. I S. 12),</w:t>
      </w:r>
    </w:p>
    <w:p>
      <w:r>
        <w:t xml:space="preserve">22. Gesetz über den Beruf des pharmazeutisch-technischen Assistenten in der Fassung der Bekanntmachung vom 23. September 1997 (BGBl. I S. 2349),</w:t>
      </w:r>
    </w:p>
    <w:p>
      <w:r>
        <w:t xml:space="preserve">23. Ausbildungs- und Prüfungsverordnung für pharmazeutisch-technische Assistentinnen und pharmazeutisch-technische Assistenten vom 23. September 1997 (BGBl. I S. 2352),</w:t>
      </w:r>
    </w:p>
    <w:p>
      <w:r>
        <w:t xml:space="preserve">24. Ausbildungs- und Prüfungsordnung für den Beruf der Gesundheits- und Krankenpflegeassistentin und des Gesundheits- und Krankenpflegeassistenten vom 6. Oktober 2008 (GV. NRW. S. 652) nach Maßgabe des § 40 der Ausbildungs- und Prüfungsverordnung Pflegefachassistenz vom 9. Dezember 2020 (GV. NRW. S. 1216),</w:t>
      </w:r>
    </w:p>
    <w:p>
      <w:r>
        <w:t xml:space="preserve">25. Hebammengesetz vom 4. Juni 1985 (BGBl. I S. 902) in der zum 31. Dezember 2019 geltenden Fassung nach Maßgabe des § 76 des Hebammengesetzes vom 22. November 2019 (BGBl. I S. 1759) bis zum 31. Dezember 2027,</w:t>
      </w:r>
    </w:p>
    <w:p>
      <w:r>
        <w:t xml:space="preserve">26. Ausbildungs- und Prüfungsverordnung für Hebammen und Entbindungspfleger in der Fassung der Bekanntmachung vom 16. März 1987 (BGBl. I S. 929) in der zum 31. Dezember 2019 geltenden Fassung nach Maßgabe der §§ 57 und 58 der Studien- und Prüfungsverordnung für Hebammen vom 8. Januar 2020 (BGBl. I S. 39) bis zum 31. Dezember 2027,</w:t>
      </w:r>
    </w:p>
    <w:p>
      <w:r>
        <w:t xml:space="preserve">27. Landeshebammengesetz vom 5. März 2002 (GV. NRW. S. 102) bis zum 31. März 2024 und</w:t>
      </w:r>
    </w:p>
    <w:p>
      <w:r>
        <w:t xml:space="preserve">28. Berufsordnung für Hebammen vom 6. Juni 2017 (GV. NRW. S. 616) für Hebammen und Entbindungspfleger mit fachschulischer Ausbildung bis zum 31. März 2024</w:t>
      </w:r>
    </w:p>
    <w:p>
      <w:r>
        <w:t xml:space="preserve">in der jeweils geltenden Fassung, soweit in den voranstehenden Nummern nichts anderes bestimmt ist. Aufgaben der Kreise und kreisfreien Städte nach Satz 1 sind in diesem Zusammenhang darüber hinaus die Durchführung der staatlichen Prüfungen, die Erteilung, der Widerruf und die Rücknahme der Erlaubnis zur Führung der Berufsbezeichnung, das Meldeverfahren, die Durchführung der Sprachprüfung, die Durchführung des Verwaltungsverfahrens nach § 4 Absatz 3 des Gesetzes über den Europäischen Berufsausweis sowie für die Ausstellung des Certificate of current professional status, soweit in § 7 nichts anderes geregelt ist. Das für das Gesundheitswesen zuständige Ministerium kann Evaluationen der staatlichen Prüfungen durchführen. Den Kreisen und kreisfreien Städten wird auch die Zuständigkeit für die Verfolgung und Ahndung von Ordnungswidrigkeiten nach den in Satz 1 genannten Gesetzen übertragen.</w:t>
      </w:r>
    </w:p>
    <w:p>
      <w:r>
        <w:t xml:space="preserve">(2) Soweit in den in Absatz 1 genannten Gesetzen und Verordnungen nichts anderes bestimmt ist, bestimmt sich die örtliche Zuständigkeit nach dem Bezirk, in dem der Beruf oder die Tätigkeit ausgeübt wird oder ausgeübt werden soll. Im Übrigen gilt § 3 des Verwaltungsverfahrensgesetzes NRW in der Fassung der Bekanntmachung vom 12. November 1999 (GV. NRW. S. 602) in der jeweils geltenden Fassung. Davon abweichend bestimmt sich die örtliche Zuständigkeit in Fällen der Rücknahme, des Widerrufs und des Ruhens der Berufserlaubnis nach den in Absatz 1 genannten Gesetzen und Verordnungen nach dem Bezirk, in dem die Berufserlaubnis erteilt wurde. Soweit die Berufserlaubnis nicht im Geltungsbereich dieser Verordnung erteilt wurde, ist für die Rücknahme, den Widerruf und das Ruhen die Behörde zuständig, in deren Bezirk der Beruf oder die Tätigkeit ausgeübt wird oder ausgeübt werden soll. In diesen Fällen informiert die zuständige Behörde die Behörde, welche die Berufserlaubnis nach den in Absatz 1 genannten Gesetzen und Verordnungen erteilt hat, über die Rücknahme, den Widerruf oder das Ruhen der Berufserlaubnis. Für die Aufhebung der Anordnung des Ruhens der Berufserlaubnis ist die Anordnungsbehörde zuständig. Für die Ausstellung eines Certificate of current professional status ist die Behörde zuständig, die die Berufserlaubnis erteilt hat. Wurde die Berufserlaubnis in einem anderen Bundesland erteilt, bestimmt sich die örtliche Zuständigkeit für die Ausstellung eines Certificate of current professional status nach § 3 des Verwaltungsverfahrensgesetzes NRW.</w:t>
      </w:r>
    </w:p>
    <w:p>
      <w:r>
        <w:rPr>
          <w:color w:val="555555"/>
          <w:sz w:val="17"/>
        </w:rPr>
        <w:t xml:space="preserve">Zitiervorschlag: § 5 ZustVO HB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https://recht.nulegal.eu/gesetze/ZustVO%20HB/5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