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ZustVMessE (Bayern)</w:t>
      </w:r>
    </w:p>
    <w:p>
      <w:r>
        <w:rPr>
          <w:color w:val="555555"/>
          <w:sz w:val="18"/>
        </w:rPr>
        <w:t xml:space="preserve">Zuständigkeitsverordnung Mess- und Eichwesen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Mai 2015 in Kraft.</w:t>
      </w:r>
    </w:p>
    <w:p>
      <w:r>
        <w:t xml:space="preserve">(2) Mit Ablauf des 30. April 2015 treten außer Kraft:</w:t>
      </w:r>
    </w:p>
    <w:p>
      <w:r>
        <w:t xml:space="preserve">1. die Verordnung über die Organisation des Eich- und Beschusswesens in Bayern vom 7. März 1999 (GVBl. S. 113, BayRS 7141-1-W), geändert durch § 1 Nr. 357 der Verordnung vom 22. Juli 2014 (GVBl. S. 286), und</w:t>
      </w:r>
    </w:p>
    <w:p>
      <w:r>
        <w:t xml:space="preserve">2. die Zweite Zuständigkeitsverordnung zum Gesetz über Einheiten im Messwesen und zum Gesetz über das Mess- und Eichwesen (2. ZustVEG) vom 1. Juli 1970 (BayRS 7141-4-W), geändert durch Verordnung vom 20. Januar 1990 (GVBl. S. 41).</w:t>
      </w:r>
    </w:p>
    <w:p>
      <w:r>
        <w:rPr>
          <w:color w:val="555555"/>
          <w:sz w:val="17"/>
        </w:rPr>
        <w:t xml:space="preserve">Zitiervorschlag: § 2 ZustVMessE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https://recht.nulegal.eu/gesetze/ZustVMessE/2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