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ZustVAMÜB (Bayern) — Vollzug apothekenrechtlicher Vorschriften</w:t>
      </w:r>
    </w:p>
    <w:p>
      <w:r>
        <w:rPr>
          <w:color w:val="555555"/>
          <w:sz w:val="18"/>
        </w:rPr>
        <w:t xml:space="preserve">Arzneimittelüberwachungszuständigkeitsverordnung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Kreisverwaltungsbehörden sind zuständig für den Vollzug des Apothekengesetzes (ApoG) sowie der Apothekenbetriebsordnung (ApBetrO), soweit sich nicht aus Abs. 2 und 3 etwas anderes ergibt. Sie bedienen sich hierbei der Pharmazieräte nach Art. 2 Abs. 3 GDG.</w:t>
      </w:r>
    </w:p>
    <w:p>
      <w:r>
        <w:t xml:space="preserve">(2) Die Regierungen von Oberbayern und Oberfranken sind zuständig für Entscheidungen nach § 14 Abs. 1, 2 und 5 ApoG sowie für Abnahmen von Krankenhausapotheken nach § 6 ApoG. Die örtliche Zuständigkeit im Sinn von § 1 Abs. 1 Satz 2 bestimmt sich in Genehmigungsverfahren nach § 14 Abs. 5 ApoG nach dem Sitz der versorgenden Apotheke und im Fall der Versorgung durch eine Apotheke mit Sitz außerhalb Deutschlands nach dem Sitz des zu versorgenden Krankenhauses.</w:t>
      </w:r>
    </w:p>
    <w:p>
      <w:r>
        <w:t xml:space="preserve">(3) Die Landesapothekerkammer ist zuständig für den Vollzug der §§ 23 und 24 ApBetrO, soweit öffentliche Apotheken betroffen sind.</w:t>
      </w:r>
    </w:p>
    <w:p>
      <w:r>
        <w:rPr>
          <w:color w:val="555555"/>
          <w:sz w:val="17"/>
        </w:rPr>
        <w:t xml:space="preserve">Zitiervorschlag: § 3 ZustVAMÜB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https://recht.nulegal.eu/gesetze/ZustVAM%C3%9CB/3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