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ZustV-WM (Bayern)</w:t>
      </w:r>
    </w:p>
    <w:p>
      <w:r>
        <w:rPr>
          <w:color w:val="555555"/>
          <w:sz w:val="18"/>
        </w:rPr>
        <w:t xml:space="preserve">Verordnung über dienstrechtliche Zuständigkeiten im Geschäftsbereich des Bayerischen Staatsministeriums für Wirtschaft, Landesentwicklung und Energie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von</w:t>
      </w:r>
    </w:p>
    <w:p>
      <w:r>
        <w:rPr>
          <w:color w:val="555555"/>
          <w:sz w:val="17"/>
        </w:rPr>
        <w:t xml:space="preserve">Zitiervorschlag: Eingangsformel ZustV-WM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https://recht.nulegal.eu/gesetze/ZustV-WM/eingangsformel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