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ZustV-UM (Bayern) — Sonstige beamtenrechtliche Zuständigkeiten</w:t>
      </w:r>
    </w:p>
    <w:p>
      <w:r>
        <w:rPr>
          <w:color w:val="555555"/>
          <w:sz w:val="18"/>
        </w:rPr>
        <w:t xml:space="preserve">StMUV-Zuständigkeitsverordnung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Folgende Befugnisse der obersten Dienstbehörde oder der letzten obersten Dienstbehörde nach dem Bayerischen Beamtengesetz und der Bayerischen Urlaubs- und Mutterschutzverordnung (UrlMV) werden den in § 2 Satz 1 genannten Behörden für die Beamten und Beamtinnen ihres Dienstbereichs übertragen:</w:t>
      </w:r>
    </w:p>
    <w:p>
      <w:r>
        <w:t xml:space="preserve">1. Verbot der Führung der Dienstgeschäfte nach Art. 6 Abs. 4 Satz 1 BayBG,</w:t>
      </w:r>
    </w:p>
    <w:p>
      <w:r>
        <w:t xml:space="preserve">2. Zustimmung zu Ausnahmen von dem Verbot der Annahme von Belohnungen, Geschenken und sonstigen Vorteilen nach Art. 6 Abs. 5 Satz 1 BayBG,</w:t>
      </w:r>
    </w:p>
    <w:p>
      <w:r>
        <w:t xml:space="preserve">3. Verlangen der Übernahme, Genehmigung und Versagung von Nebentätigkeiten sowie Zulassung von Ausnahmen nach Art. 81 Abs. 6 Satz 1 BayBG,</w:t>
      </w:r>
    </w:p>
    <w:p>
      <w:r>
        <w:t xml:space="preserve">4. Untersagung einer Beschäftigung oder Erwerbstätigkeit von Ruhestandsbeamten und Ruhestandsbeamtinnen sowie früheren Beamten und Beamtinnen mit Versorgungsbezügen nach Art. 86 Abs. 1 Satz 2 und Abs. 2 Satz 1 BayBG,</w:t>
      </w:r>
    </w:p>
    <w:p>
      <w:r>
        <w:t xml:space="preserve">5. Bewilligung von Beurlaubung, Teilzeitbeschäftigung und Altersteilzeit nach den Art. 88 bis 92 BayBG, mit Ausnahme von Altersteilzeit nach Art. 91 Abs. 4 BayBG,</w:t>
      </w:r>
    </w:p>
    <w:p>
      <w:r>
        <w:t xml:space="preserve">6. Erstattung der Ausbildungskosten nach Art. 139 Abs. 10 BayBG,</w:t>
      </w:r>
    </w:p>
    <w:p>
      <w:r>
        <w:t xml:space="preserve">7. Gewährung von Sonderurlaub für eine Dauer von mehr als sechs Monaten nach § 13 Abs. 1 Satz 2 UrlMV,</w:t>
      </w:r>
    </w:p>
    <w:p>
      <w:r>
        <w:t xml:space="preserve">8. Bewilligung von Ausnahmen für schwangere und stillende Frauen nach § 19 Satz 2 UrlMV in Verbindung mit § 28 Abs. 1, § 29 Abs. 3 Satz 2 Nr. 1 und 8 sowie Satz 3 des Mutterschutzgesetzes.</w:t>
      </w:r>
    </w:p>
    <w:p>
      <w:r>
        <w:t xml:space="preserve">Für die Leiter und Leiterinnen der dem Staatsministerium unmittelbar nachgeordneten Behörden werden die Befugnisse nach Satz 1 vom Staatsministerium wahrgenommen. Für abgeordnete Beamte und Beamtinnen werden die Befugnisse nach Satz 1 von der abgebenden Stelle wahrgenommen. Für die Bewilligung von Teilzeitbeschäftigung während der Elternzeit für Beamte und Beamtinnen der Wasserwirtschäftsämter sind abweichend von Satz 1 Nr. 5 die unmittelbaren Dienstvorgesetzten zuständig.</w:t>
      </w:r>
    </w:p>
    <w:p>
      <w:r>
        <w:rPr>
          <w:color w:val="555555"/>
          <w:sz w:val="17"/>
        </w:rPr>
        <w:t xml:space="preserve">Zitiervorschlag: § 3 ZustV-UM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https://recht.nulegal.eu/gesetze/ZustV-UM/3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