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ZustV-JM (Bayern)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55 Nr. 4 Satz 2 der Verfassung, Art. 13 Abs. 1 Satz 2, Art. 19 Abs. 1, Art. 35 Abs. 3, Art. 73 Abs. 6 Satz 2, Art. 78 Abs. 3 Satz 2, Art. 80e Abs. 1 Satz 1 des Bayerischen Beamtengesetzes (BayBG) in der Fassung der Bekanntmachung vom 27. August 1998 (GVBl S. 702, BayRS 2030-1-1-F), zuletzt geändert durch § 1 des Gesetzes vom 22. Juli 1999 (GVBl S. 300), Art. 2 Abs. 1, Art. 8d Abs. 1 Satz 1 des Bayerischen Richtergesetzes (BayRiG) – BayRS 301-1-J –, zuletzt geändert durch Gesetz vom 22. Juli 1999 (GVBl S. 304) und § 60 Satz 2 der Laufbahnverordnung (LbV) in der Fassung der Bekanntmachung vom 4. März 1996 (GVBl S. 99, ber. S. 220, BayRS 2030-2-1-2-F), geändert durch § 1 der Verordnung vom 15. Dezember 1998 (GVBl S. 1017), sowie § 18 Abs. 1 Satz 2 der Urlaubsverordnung (UrlV) vom 24. Juni 1997 (GVBl S. 173, ber. S. 486, BayRS 2030-2-25-F), zuletzt geändert durch Verordnung vom 19. Dezember 2000 (GVBl S. 943),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