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ZustV-GA (Bayern)</w:t>
      </w:r>
    </w:p>
    <w:p>
      <w:r>
        <w:rPr>
          <w:color w:val="555555"/>
          <w:sz w:val="18"/>
        </w:rPr>
        <w:t xml:space="preserve">Verordnung über gewerbeaufsichtliche Zuständigkeiten BayRS 805-2-A/U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9. Dezember 2014</w:t>
      </w:r>
    </w:p>
    <w:p>
      <w:r>
        <w:t xml:space="preserve">Der Bayerische Ministerpräsident</w:t>
      </w:r>
    </w:p>
    <w:p>
      <w:r>
        <w:t xml:space="preserve">in Vertretung</w:t>
      </w:r>
    </w:p>
    <w:p>
      <w:r>
        <w:t xml:space="preserve">Ilse Aigner</w:t>
      </w:r>
    </w:p>
    <w:p>
      <w:r>
        <w:t xml:space="preserve">Stellvertreterin des Bayerischen Ministerpräsidenten</w:t>
      </w:r>
    </w:p>
    <w:p>
      <w:r>
        <w:t xml:space="preserve">und</w:t>
      </w:r>
    </w:p>
    <w:p>
      <w:r>
        <w:t xml:space="preserve">Bayerische Staatsministerin für</w:t>
      </w:r>
    </w:p>
    <w:p>
      <w:r>
        <w:t xml:space="preserve">Wirtschaft und Medien, Energie und Technologie</w:t>
      </w:r>
    </w:p>
    <w:p>
      <w:r>
        <w:t xml:space="preserve">Bayerisches Staatsministerium</w:t>
      </w:r>
    </w:p>
    <w:p>
      <w:r>
        <w:t xml:space="preserve">des Innern, für Bau und Verkehr</w:t>
      </w:r>
    </w:p>
    <w:p>
      <w:r>
        <w:t xml:space="preserve">Joachim Herrmann, Staatsminister</w:t>
      </w:r>
    </w:p>
    <w:p>
      <w:r>
        <w:t xml:space="preserve">Bayerisches Staatsministerium</w:t>
      </w:r>
    </w:p>
    <w:p>
      <w:r>
        <w:t xml:space="preserve">für Umwelt und Verbraucherschutz</w:t>
      </w:r>
    </w:p>
    <w:p>
      <w:r>
        <w:t xml:space="preserve">Ulrike Scharf, Staatsministerin</w:t>
      </w:r>
    </w:p>
    <w:p>
      <w:r>
        <w:t xml:space="preserve">Bayerisches Staatsministerium</w:t>
      </w:r>
    </w:p>
    <w:p>
      <w:r>
        <w:t xml:space="preserve">für Arbeit und Soziales, Familie und Integration</w:t>
      </w:r>
    </w:p>
    <w:p>
      <w:r>
        <w:t xml:space="preserve">Emilia Müller, Staatsministerin</w:t>
      </w:r>
    </w:p>
    <w:p>
      <w:r>
        <w:rPr>
          <w:color w:val="555555"/>
          <w:sz w:val="17"/>
        </w:rPr>
        <w:t xml:space="preserve">Zitiervorschlag: Schlussformel ZustV-GA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https://recht.nulegal.eu/gesetze/ZustV-GA/schlussformel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