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ZustV-FM (Bayern) — Sonstige Zuständigkeiten nach dem Bayerischen Beamtengesetz und dem Bayerischen Richter- und Staatsanwaltsgesetz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in § 1 Abs. 1 genannten Behörden werden folgende der obersten Dienstbehörde oder der letzten obersten Dienstbehörde zustehenden Befugnisse übertragen, soweit sie für die Abordnung (§§ 1 und 2) zuständig sind:</w:t>
      </w:r>
    </w:p>
    <w:p>
      <w:r>
        <w:t xml:space="preserve">1. Verbot der Führung der Dienstgeschäfte (Art. 6 Abs. 4 Satz 1 BayBG),</w:t>
      </w:r>
    </w:p>
    <w:p>
      <w:r>
        <w:t xml:space="preserve">2. Annahme von Belohnungen, Geschenken oder sonstigen Vorteilen (Art. 6 Abs. 5 Satz 1 BayBG),</w:t>
      </w:r>
    </w:p>
    <w:p>
      <w:r>
        <w:t xml:space="preserve">3. Übernahme beziehungsweise Genehmigung und Widerruf von Nebentätigkeiten (Art. 81 Abs. 6 Satz 1 BayBG),</w:t>
      </w:r>
    </w:p>
    <w:p>
      <w:r>
        <w:t xml:space="preserve">4. Untersagung einer Erwerbstätigkeit oder sonstigen Beschäftigung von Ruhestandsbeamtinnen und Ruhestandsbeamten oder früheren Beamtinnen und Beamten mit Versorgungsbezügen (Art. 86 Abs. 1 Satz 2 und Abs. 2 Satz 1 BayBG) und</w:t>
      </w:r>
    </w:p>
    <w:p>
      <w:r>
        <w:t xml:space="preserve">5. Bewilligung von Beurlaubung oder Teilzeitbeschäftigung – einschließlich Altersteilzeit – von Beamtinnen und Beamten (Art. 92 Abs. 2 Halbsatz 1 BayBG).</w:t>
      </w:r>
    </w:p>
    <w:p>
      <w:r>
        <w:t xml:space="preserve">Der in § 1 Abs. 1 Nr. 2 genannten Behörde werden die in Satz 1 genannten Befugnisse zusätzlich für die Beamtinnen und Beamten der Besoldungsgruppen A 15 mit Amtszulage bis A 16 mit Amtszulage ihres Dienstbereichs übertragen.</w:t>
      </w:r>
    </w:p>
    <w:p>
      <w:r>
        <w:t xml:space="preserve">(2) Der in § 1 Abs. 1 Nr. 1 Buchst. b genannten Behörde werden die der obersten Dienstbehörde zustehenden Befugnisse zur Festsetzung und Anforderung des Erstattungsbetrags sowie Erstattung der Ausbildungskosten (Art. 139 BayBG) übertragen. Die nach Art. 2 Abs. 1 des Bayerischen Richter- und Staatsanwaltsgesetzes in Verbindung mit Art. 92 Abs. 2 Halbsatz 1 BayBG der obersten Dienstbehörde zustehenden Befugnisse zur Bewilligung von Beurlaubung oder Teilzeitbeschäftigung – einschließlich Altersteilzeit – von Richterinnen und Richtern werden den Finanzgerichten München und Nürnberg sowie der Hochschule für den öffentlichen Dienst in Bayern für die Richterinnen und Richter des jeweiligen Dienstbereichs übertragen.</w:t>
      </w:r>
    </w:p>
    <w:p>
      <w:r>
        <w:rPr>
          <w:color w:val="555555"/>
          <w:sz w:val="17"/>
        </w:rPr>
        <w:t xml:space="preserve">Zitiervorschlag: § 3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