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ZustV-BM (Bayern) — Laufbahnrechtliche Zuständigkeiten</w:t>
      </w:r>
    </w:p>
    <w:p>
      <w:r>
        <w:rPr>
          <w:color w:val="555555"/>
          <w:sz w:val="18"/>
        </w:rPr>
        <w:t xml:space="preserve">StMB Zuständigkeitsverordnung Beamtenrecht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in § 1 genannten Behörden werden im Rahmen ihrer Ernennungszuständigkeit folgende laufbahnrechtliche Befugnisse übertragen:</w:t>
      </w:r>
    </w:p>
    <w:p>
      <w:r>
        <w:t xml:space="preserve">1. Absehen von der Probezeit und Anordnung einer Bewährungszeit bei der Übernahme von Beamten und Beamtinnen anderer Dienstherren nach Art. 10 Abs. 1 Satz 1, 3 und 4 des Leistungslaufbahngesetzes (LlbG) sowie bei der Wiedereinstellung von früheren Beamten und Beamtinnen nach Art. 10 Abs. 3 LlbG,</w:t>
      </w:r>
    </w:p>
    <w:p>
      <w:r>
        <w:t xml:space="preserve">2. Anrechnung von Zeiten auf die Probezeit nach Art. 12 Abs. 3 Satz 6 LlbG,</w:t>
      </w:r>
    </w:p>
    <w:p>
      <w:r>
        <w:t xml:space="preserve">3. Verlängerung der Probezeit nach Art. 12 Abs. 4 Satz 1 LlbG,</w:t>
      </w:r>
    </w:p>
    <w:p>
      <w:r>
        <w:t xml:space="preserve">4. Vorverlegung des allgemeinen Dienstzeitbeginns nach Art. 15 Abs. 3 Satz 1 und 2 LlbG,</w:t>
      </w:r>
    </w:p>
    <w:p>
      <w:r>
        <w:t xml:space="preserve">5. Kürzung des Vorbereitungsdienstes nach Art. 27 Abs. 2 LlbG und Anrechnung von Zeiten auf den Vorbereitungsdienst nach Art. 27 Abs. 3 Satz 1 LlbG oder Art. 35 Abs. 1 Satz 2 LlbG,</w:t>
      </w:r>
    </w:p>
    <w:p>
      <w:r>
        <w:t xml:space="preserve">6. Kürzung der Probezeit nach Art. 36 Abs. 1 Satz 1 LlbG,</w:t>
      </w:r>
    </w:p>
    <w:p>
      <w:r>
        <w:t xml:space="preserve">7. Anrechnung von Zeiten auf die Probezeit nach Art. 36 Abs. 2 Satz 1 LlbG,</w:t>
      </w:r>
    </w:p>
    <w:p>
      <w:r>
        <w:t xml:space="preserve">8. Zulassung zur Ausbildungsqualifizierung nach Art. 37 Abs. 2 Satz 1 LlbG, Kürzung der erforderlichen Dienstzeit nach Art. 37 Abs. 2 Satz 2 LlbG und Kürzung der Ausbildungsqualifizierung nach Art. 37 Abs. 4 LlbG,</w:t>
      </w:r>
    </w:p>
    <w:p>
      <w:r>
        <w:t xml:space="preserve">9. Erstellen einer fiktiven Laufbahnnachzeichnung (Art. 17a LlbG).</w:t>
      </w:r>
    </w:p>
    <w:p>
      <w:r>
        <w:rPr>
          <w:color w:val="555555"/>
          <w:sz w:val="17"/>
        </w:rPr>
        <w:t xml:space="preserve">Zitiervorschlag: § 4 ZustV-BM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https://recht.nulegal.eu/gesetze/ZustV-BM/4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