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ZustGVerk (Bayern) — Übereinkommen vom 1. September 1970 über internationale Beförderungen leicht verderblicher Lebensmittel und über die besonderen Beförderungsmittel, die für diese Beförderungen zu verwenden sind – ATP – (BGBl. II 1974 S. 565)</w:t>
      </w:r>
    </w:p>
    <w:p>
      <w:r>
        <w:rPr>
          <w:color w:val="555555"/>
          <w:sz w:val="18"/>
        </w:rPr>
        <w:t xml:space="preserve">Gesetz über Zuständigkeiten im Verkehrswesen BayRS 9210-1-I/B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Staatsministerium für Wohnen, Bau und Verkehr ist zuständig, für den Bereich des Straßenverkehrs</w:t>
      </w:r>
    </w:p>
    <w:p>
      <w:r>
        <w:t xml:space="preserve">1. Prüfstellen nach Anlage 1 Anhang 1 Nr. 1 Satz 1 ATP zu bestimmen oder anzuerkennen,</w:t>
      </w:r>
    </w:p>
    <w:p>
      <w:r>
        <w:t xml:space="preserve">2. nach Anlage 1 Anhang 2 Nr. 29 und 49 ATP Prüfungsmethoden anzuwenden oder Sachverständige zu beauftragen.</w:t>
      </w:r>
    </w:p>
    <w:p>
      <w:r>
        <w:t xml:space="preserve">(2) Die Kreisverwaltungsbehörden sind zuständig, Prüfungen nach Anlage 1 Anhang 1 Nr. 1 Satz 2 Buchst. c ATP zu verlangen. Örtlich zuständig ist für Straßenfahrzeuge, die im Geltungsbereich der Straßenverkehrs-Zulassungs-Ordnung zugelassen sind, die Kreisverwaltungsbehörde, die das amtliche Kennzeichen zugeteilt hat.</w:t>
      </w:r>
    </w:p>
    <w:p>
      <w:r>
        <w:rPr>
          <w:color w:val="555555"/>
          <w:sz w:val="17"/>
        </w:rPr>
        <w:t xml:space="preserve">Zitiervorschlag: Art 11 ZustGVerk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https://recht.nulegal.eu/gesetze/ZustGVerk/11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