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Schlussformel ZustG (Bayern)</w:t>
      </w:r>
    </w:p>
    <w:p>
      <w:r>
        <w:rPr>
          <w:color w:val="555555"/>
          <w:sz w:val="18"/>
        </w:rPr>
        <w:t xml:space="preserve">Zuständigkeitsgesetz</w:t>
      </w:r>
    </w:p>
    <w:p>
      <w:r>
        <w:rPr>
          <w:color w:val="555555"/>
          <w:sz w:val="18"/>
        </w:rPr>
        <w:t xml:space="preserve">Landesrecht Bayern</w:t>
      </w:r>
    </w:p>
    <w:p>
      <w:r>
        <w:rPr>
          <w:color w:val="555555"/>
          <w:sz w:val="18"/>
        </w:rPr>
        <w:t xml:space="preserve">Stand: 25.08.2026 (konsolidierte Textfassung, kein amtliches Inkrafttretensdatum)</w:t>
      </w:r>
    </w:p>
    <w:p>
      <w:r>
        <w:t xml:space="preserve">München, den 7. Mai 2013</w:t>
      </w:r>
    </w:p>
    <w:p>
      <w:r>
        <w:t xml:space="preserve">Der Bayerische Ministerpräsident</w:t>
      </w:r>
    </w:p>
    <w:p>
      <w:r>
        <w:t xml:space="preserve">Horst Seehofer</w:t>
      </w:r>
    </w:p>
    <w:p>
      <w:r>
        <w:rPr>
          <w:color w:val="555555"/>
          <w:sz w:val="17"/>
        </w:rPr>
        <w:t xml:space="preserve">Zitiervorschlag: Schlussformel ZustG (Bayern)</w:t>
      </w:r>
    </w:p>
    <w:p>
      <w:r>
        <w:rPr>
          <w:color w:val="555555"/>
          <w:sz w:val="17"/>
        </w:rPr>
        <w:t xml:space="preserve">Quelle: bayernrecht, abgerufen 25.08.2026</w:t>
      </w:r>
    </w:p>
    <w:p>
      <w:r>
        <w:rPr>
          <w:color w:val="555555"/>
          <w:sz w:val="17"/>
        </w:rPr>
        <w:t xml:space="preserve">Nicht-amtliche Lesefassung — verbindlich ist das Bayerische Gesetz- und Verordnungsblatt (verkuendung-bayern.de: https://www.verkuendung-bayern.de)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https://recht.nulegal.eu/gesetze/ZustG/schlussformel</w:t>
      </w:r>
    </w:p>
    <w:p>
      <w:r>
        <w:rPr>
          <w:color w:val="767676"/>
          <w:sz w:val="15"/>
        </w:rPr>
        <w:t xml:space="preserve">nu:legal · recht.nulegal.eu · Nicht-amtliche Lesefassung. Amtliche Fassung: verkuendung-bayern.de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