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 ZustG (Bayern) — Kulturgutschutzgesetz</w:t>
      </w:r>
    </w:p>
    <w:p>
      <w:r>
        <w:rPr>
          <w:color w:val="555555"/>
          <w:sz w:val="18"/>
        </w:rPr>
        <w:t xml:space="preserve">Zuständigkeitsgesetz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Zuständig für die Entgegennahme der Zustimmung des Verleihers oder Deponenten nach § 6 Abs. 2 Satz 1 des Kulturgutschutzgesetzes (KGSG) ist im Fall der Leihe oder Deposition zugunsten einer Kulturgut bewahrenden Einrichtung</w:t>
      </w:r>
    </w:p>
    <w:p>
      <w:r>
        <w:t xml:space="preserve">1. in staatlicher Trägerschaft die jeweilige Einrichtung selbst,</w:t>
      </w:r>
    </w:p>
    <w:p>
      <w:r>
        <w:t xml:space="preserve">2. in nichtstaatlicher Trägerschaft das Landesamt für Denkmalpflege.</w:t>
      </w:r>
    </w:p>
    <w:p>
      <w:r>
        <w:t xml:space="preserve">(2) Zuständig für die Erteilung von Genehmigungen nach § 24 KGSG sind die Staatsgemäldesammlungen.</w:t>
      </w:r>
    </w:p>
    <w:p>
      <w:r>
        <w:t xml:space="preserve">(3) Zuständig für den Vollzug des Kulturgutschutzgesetzes in allen übrigen Fällen ist das Staatsministerium für Wissenschaft und Kunst.</w:t>
      </w:r>
    </w:p>
    <w:p>
      <w:r>
        <w:rPr>
          <w:color w:val="555555"/>
          <w:sz w:val="17"/>
        </w:rPr>
        <w:t xml:space="preserve">Zitiervorschlag: Art 9 ZustG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https://recht.nulegal.eu/gesetze/ZustG/9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