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ZustG (Bayern) — Aufstiegsfortbildungsförderungsgesetz</w:t>
      </w:r>
    </w:p>
    <w:p>
      <w:r>
        <w:rPr>
          <w:color w:val="555555"/>
          <w:sz w:val="18"/>
        </w:rPr>
        <w:t xml:space="preserve">Zuständigkeitsgesetz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Zuständig für den Vollzug des Aufstiegsfortbildungsförderungsgesetzes (AFBG) sind die auf Grund des Art. 1 Abs. 1 des Bayerischen Ausführungsgesetzes zum Bundesausbildungsförderungsgesetz errichteten Ämter für Ausbildungsförderung. Die kreisfreien Gemeinden vollziehen die Aufgaben nach Satz 1 als Angelegenheit des übertragenen Wirkungskreises. Fachaufsichtsbehörde für alle Ämter für Ausbildungsförderung ist die Regierung von Niederbayern. Oberste Aufsichtsbehörde ist</w:t>
      </w:r>
    </w:p>
    <w:p>
      <w:r>
        <w:t xml:space="preserve">1. das Staatsministerium für Unterricht und Kultus für Fortbildungen in Schulen im Sinn des Bayerischen Gesetzes über das Erziehungs- und Unterrichtswesen, für Fortbildungsmaßnahmen im Sinn des § 2 AFBG, die an Hochschulen durchgeführt werden, und bei Fernunterricht,</w:t>
      </w:r>
    </w:p>
    <w:p>
      <w:r>
        <w:t xml:space="preserve">2. das Staatsministerium für Wirtschaft, Landesentwicklung und Energie für den übrigen Bereich.</w:t>
      </w:r>
    </w:p>
    <w:p>
      <w:r>
        <w:rPr>
          <w:color w:val="555555"/>
          <w:sz w:val="17"/>
        </w:rPr>
        <w:t xml:space="preserve">Zitiervorschlag: Art 6 ZustG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