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ZustErgG</w:t>
      </w:r>
    </w:p>
    <w:p>
      <w:r>
        <w:rPr>
          <w:color w:val="555555"/>
          <w:sz w:val="18"/>
        </w:rPr>
        <w:t xml:space="preserve">Zuständigkeitsergänzungsgesetz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das folgende Gesetz beschlossen:</w:t>
      </w:r>
    </w:p>
    <w:p>
      <w:r>
        <w:rPr>
          <w:color w:val="555555"/>
          <w:sz w:val="17"/>
        </w:rPr>
        <w:t xml:space="preserve">Zitiervorschlag: Eingangsformel ZustErgG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https://recht.nulegal.eu/gesetze/ZustErgG/eingangsformel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