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ZustÜVOJu (Sachsen) — Übertragung von Ermächtigungen</w:t>
      </w:r>
    </w:p>
    <w:p>
      <w:r>
        <w:rPr>
          <w:color w:val="555555"/>
          <w:sz w:val="18"/>
        </w:rPr>
        <w:t xml:space="preserve">Zuständigkeitsübertragungsverordnung Justiz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nachstehenden Ermächtigungen zum Erlass von Rechtsverordnungen werden im Umfang ihrer jeweils geltenden Fassung auf das Staatsministerium der Justiz übertragen:</w:t>
      </w:r>
    </w:p>
    <w:p>
      <w:r>
        <w:t xml:space="preserve">1. die Ermächtigung nach § 391 Absatz 2 Satz 1 in Verbindung mit Absatz 4 der Abgabenordnung auch in Verbindung mit § 410 Absatz 1 Nummer 2 der Abgabenordnung ;</w:t>
      </w:r>
    </w:p>
    <w:p>
      <w:r>
        <w:t xml:space="preserve">2. die Ermächtigungen nach</w:t>
      </w:r>
    </w:p>
    <w:p>
      <w:r>
        <w:t xml:space="preserve">a)</w:t>
      </w:r>
    </w:p>
    <w:p>
      <w:r>
        <w:t xml:space="preserve">§ 148 Absatz 2 Satz 3, auch in Verbindung mit § 246 Absatz 3 Satz 3, dieser jeweils auch in Verbindung mit</w:t>
      </w:r>
    </w:p>
    <w:p>
      <w:r>
        <w:t xml:space="preserve">aa)</w:t>
      </w:r>
    </w:p>
    <w:p>
      <w:r>
        <w:t xml:space="preserve">§ 249 Absatz 1 Satz 1, dieser jeweils auch in Verbindung mit § 253 Absatz 2 und § 256 Absatz 7 Satz 1, sowie</w:t>
      </w:r>
    </w:p>
    <w:p>
      <w:r>
        <w:t xml:space="preserve">bb)</w:t>
      </w:r>
    </w:p>
    <w:p>
      <w:r>
        <w:t xml:space="preserve">§ 250 Absatz 3 Satz 1, § 251 Absatz 3, § 254 Absatz 2 Satz 1, § 255 Absatz 3 und § 257 Absatz 2 Satz 1 des Aktiengesetzes , sowie</w:t>
      </w:r>
    </w:p>
    <w:p>
      <w:r>
        <w:t xml:space="preserve">b)</w:t>
      </w:r>
    </w:p>
    <w:p>
      <w:r>
        <w:t xml:space="preserve">§ 148 Absatz 2 Satz 3 des Aktiengesetzes in Verbindung mit § 191 Satz 1 des Versicherungsaufsichtsgesetzes ;</w:t>
      </w:r>
    </w:p>
    <w:p>
      <w:r>
        <w:t xml:space="preserve">3. die Ermächtigung nach § 6 Abs. 2 Satz 1 ErwSÜAG ;</w:t>
      </w:r>
    </w:p>
    <w:p>
      <w:r>
        <w:t xml:space="preserve">4. die Ermächtigungen nach § 37 Abs. 3 Satz 1 SVertO ;</w:t>
      </w:r>
    </w:p>
    <w:p>
      <w:r>
        <w:t xml:space="preserve">5. die Ermächtigungen nach § 17 Absatz 2, § 46a Absatz 2 Satz 2 und 3, § 46e Absatz 1 Satz 2, § 64 Absatz 7 sowie § 112 Absatz 4 Satz 1 und 2 des Arbeitsgerichtsgesetzes ;</w:t>
      </w:r>
    </w:p>
    <w:p>
      <w:r>
        <w:t xml:space="preserve">6. die Ermächtigung nach § 22 Abs. 1 Satz 2 AWG ;</w:t>
      </w:r>
    </w:p>
    <w:p>
      <w:r>
        <w:t xml:space="preserve">7. die Ermächtigung nach § 219 Abs. 2 Satz 1 BauGB ;</w:t>
      </w:r>
    </w:p>
    <w:p>
      <w:r>
        <w:t xml:space="preserve">8. die Ermächtigungen nach</w:t>
      </w:r>
    </w:p>
    <w:p>
      <w:r>
        <w:t xml:space="preserve">a)</w:t>
      </w:r>
    </w:p>
    <w:p>
      <w:r>
        <w:t xml:space="preserve">§ 7 Absatz 5 Satz 1 des Betreuungsorganisationsgesetzes und</w:t>
      </w:r>
    </w:p>
    <w:p>
      <w:r>
        <w:t xml:space="preserve">b)</w:t>
      </w:r>
    </w:p>
    <w:p>
      <w:r>
        <w:t xml:space="preserve">§ 8 Absatz 4 Satz 1 des Vormünder- und Betreuervergütungsgesetzes ;</w:t>
      </w:r>
    </w:p>
    <w:p>
      <w:r>
        <w:t xml:space="preserve">9. die Ermächtigung nach § 107 Satz 1 des Zollfahndungsdienstgesetzes ;</w:t>
      </w:r>
    </w:p>
    <w:p>
      <w:r>
        <w:t xml:space="preserve">10. die Ermächtigungen nach § 6 Absatz 2 Satz 2 und 3, § 7 Abs. 5 Satz 2, § 9 Abs. 1 Satz 2, § 25 Abs. 2 Satz 1, § 67 Abs. 3 Nr. 3 Satz 4, § 96 Abs. 4 Satz 2 und § 112 Satz 1 BNotO ;</w:t>
      </w:r>
    </w:p>
    <w:p>
      <w:r>
        <w:t xml:space="preserve">11. die Ermächtigungen nach § 55a Absatz 1 Satz 1 und 2, § 79 Abs. 5 Satz 3, § 707d Absatz 1 Satz 1 und 2 sowie Absatz 2 Satz 2 Halbsatz 1, § 1059a Abs. 1 Nr. 2 Satz 4, auch in Verbindung mit Abs. 2, §§ 1059e, 1092 Abs. 2 oder § 1098 Abs. 3, und § 1558 Abs. 2 Satz 1 des Bürgerlichen Gesetzbuchs und hinsichtlich der an Justizbehörden abgelieferten Fundsachen und der im Besitz von Justizbehörden befindlichen unanbringbaren Sachen die Ermächtigung nach § 979 Absatz 1b Satz 2 Halbsatz 1 in Verbindung mit Satz 1 Halbsatz 1 sowie nach § 983 in Verbindung mit § 979 Absatz 1b Satz 2 Halbsatz 1 und mit Satz 1 Halbsatz 1 des Bürgerlichen Gesetzbuchs</w:t>
      </w:r>
    </w:p>
    <w:p>
      <w:r>
        <w:t xml:space="preserve">12. die Ermächtigungen nach Artikel 102 § 1 Absatz 3 Satz 2 und Artikel 102c § 1 Absatz 3 Satz 2 des Einführungsgesetzes zur Insolvenzordnung ;</w:t>
      </w:r>
    </w:p>
    <w:p>
      <w:r>
        <w:t xml:space="preserve">13. die Ermächtigung nach Artikel 293 Abs. 1 Satz 1 bis 3 EGStGB ;</w:t>
      </w:r>
    </w:p>
    <w:p>
      <w:r>
        <w:t xml:space="preserve">14. die Ermächtigungen nach § 32 Absatz 2 Satz 1 sowie § 484 Absatz 2 und 3 Satz 1 sowie 2 der Strafprozeßordnung ;</w:t>
      </w:r>
    </w:p>
    <w:p>
      <w:r>
        <w:t xml:space="preserve">15. die Ermächtigungen nach § 52b Absatz 1 Satz 2 der Finanzgerichtsordnung ;</w:t>
      </w:r>
    </w:p>
    <w:p>
      <w:r>
        <w:t xml:space="preserve">16. die Ermächtigungen nach § 14 Absatz 1 Satz 3 sowie Absatz 4a Satz 1 und 2, § 107 Absatz 3 Satz 1, § 167b Absatz 3 Satz 1, § 260 Absatz 1 Satz 1, § 292 Absatz 6 Satz 1, § 376 Absatz 2 Satz 1 sowie § 387 Absatz 1 Satz 1 des Gesetzes über das Verfahren in Familiensachen und in den Angelegenheiten der freiwilligen Gerichtsbarkeit ;</w:t>
      </w:r>
    </w:p>
    <w:p>
      <w:r>
        <w:t xml:space="preserve">17. die Ermächtigung nach § 27 Abs. 2 Satz 1 GebrMG , auch in Verbindung mit § 11 Abs. 2 HalblSchG ;</w:t>
      </w:r>
    </w:p>
    <w:p>
      <w:r>
        <w:t xml:space="preserve">18. die Ermächtigung nach § 4 Absatz 1 Satz 1 und 2 des Gesetzes über das gerichtliche Verfahren in Binnenschifffahrtssachen ;</w:t>
      </w:r>
    </w:p>
    <w:p>
      <w:r>
        <w:t xml:space="preserve">19. die Ermächtigungen nach § 1 Absatz 1 Satz 1 und 2 sowie § 7 Absatz 1 Satz 1 und 2 des Gesetzes zur Ausführung des Haager Übereinkommens vom 15. November 1965 über die Zustellung gerichtlicher und außergerichtlicher Schriftstücke im Ausland in Zivil- oder Handelssachen und des Haager Übereinkommens vom 18. März 1970 über die Beweisaufnahme im Ausland in Zivil- oder Handelssachen ;</w:t>
      </w:r>
    </w:p>
    <w:p>
      <w:r>
        <w:t xml:space="preserve">20. die Ermächtigung nach § 8 Satz 1 des Gesetzes über das gerichtliche Verfahren in Landwirtschaftssachen , auch in Verbindung mit § 65 Abs. 2 LwAnpG ;</w:t>
      </w:r>
    </w:p>
    <w:p>
      <w:r>
        <w:t xml:space="preserve">21. die Ermächtigungen nach § 13a Absatz 1 Satz 1, § 21b Absatz 3 Satz 3 Halbsatz 2, § 22c Absatz 1 Satz 1 und 3, § 23d Satz 1, § 40 Absatz 2 Satz 2, § 58 Absatz 1 Satz 1 des Gerichtsverfassungsgesetzes , auch in Verbindung mit § 87g Absatz 2 Satz 7 des Gesetzes über die internationale Rechtshilfe in Strafsachen , § 71 Absatz 4 Satz 1, § 72 Absatz 2 Satz 2, § 72a Absatz 2 Satz 1 in Verbindung mit Absatz 1, auch in Verbindung mit Absatz 3, § 74c Absatz 3 Satz 1 in Verbindung mit Absatz 4, § 74d Absatz 1 Satz 1, § 78 Absatz 1 Satz 1 und 2, § 78a Absatz 2 Satz 1 und 2, § 93 Absatz 1 Satz 1, § 116 Absatz 2 Satz 1, § 119a Absatz 2 Satz 1 in Verbindung mit Absatz 1, auch in Verbindung mit Absatz 3, § 119b Absatz 1 und 4, § 143 Absatz 5 Satz 1, § 152 Absatz 2 Satz 1 und 2, § 157 Absatz 2 Satz 1 sowie § 184a Absatz 1 des Gerichtsverfassungsgesetzes ;</w:t>
      </w:r>
    </w:p>
    <w:p>
      <w:r>
        <w:t xml:space="preserve">22. die Ermächtigungen nach § 52 Abs. 2 Satz 1 und § 63 Abs. 2 Satz 1 DesignG ;</w:t>
      </w:r>
    </w:p>
    <w:p>
      <w:r>
        <w:t xml:space="preserve">23. die Ermächtigungen nach § 1 Abs. 3 Satz 1, § 7 Absatz 3 Satz 1 und 2, § 81 Absatz 4 Satz 1, 2 und 5, § 126 Absatz 1 Satz 1 und 2, § 127 Abs. 1, § 131 Absatz 2 Satz 1, § 133a Abs. 5 Satz 1 und 2, § 135 Abs. 1 Satz 2, Abs. 2 Satz 2, § 140 Abs. 1 Satz 3 und § 148 Absatz 2 Satz 1 bis 4 Halbsatz 1 der Grundbuchordnung ;</w:t>
      </w:r>
    </w:p>
    <w:p>
      <w:r>
        <w:t xml:space="preserve">24. die Ermächtigungen nach § 134 Satz 2 und § 141 Satz 2 der Grundbuchordnung in Verbindung mit § 63 Satz 3 Halbsatz 1, § 74 Absatz 1 Satz 3, § 76a Absatz 2 Satz 1 und 2, § 93 Satz 1 und 3 sowie § 101 Satz 1 in Verbindung mit § 96 Absatz 3 der Grundbuchverfügung;</w:t>
      </w:r>
    </w:p>
    <w:p>
      <w:r>
        <w:t xml:space="preserve">25. die Ermächtigungen nach § 8a Abs. 2 Satz 1 und 2 sowie § 9 Abs. 1 Satz 3 Halbsatz 1 des Handelsgesetzbuchs , auch in Verbindung mit § 156 Abs. 1 Satz 1 GenG oder § 5 Abs. 2 PartGG ;</w:t>
      </w:r>
    </w:p>
    <w:p>
      <w:r>
        <w:t xml:space="preserve">26. die Ermächtigungen nach § 2 Absatz 2 Satz 1, auch in Verbindung mit Absatz 3, § 5 Absatz 4 Satz 2, auch in Verbindung mit Satz 3, und nach § 348 Absatz 3 Satz 1 der Insolvenzordnung ;</w:t>
      </w:r>
    </w:p>
    <w:p>
      <w:r>
        <w:t xml:space="preserve">27. die Ermächtigung nach § 12 Abs. 3 Satz 1 IntFamRVG ;</w:t>
      </w:r>
    </w:p>
    <w:p>
      <w:r>
        <w:t xml:space="preserve">28. die Ermächtigung nach Artikel II § 12 Satz 2 des Gesetzes über internationale Patentübereinkommen ;</w:t>
      </w:r>
    </w:p>
    <w:p>
      <w:r>
        <w:t xml:space="preserve">29. die Ermächtigungen nach § 33 Abs. 3 Satz 1 und § 85 Abs. 2 Satz 2 JGG ;</w:t>
      </w:r>
    </w:p>
    <w:p>
      <w:r>
        <w:t xml:space="preserve">30. die Ermächtigungen nach § 11 Abs. 3 Satz 1 und Abs. 4 Satz 1 KapMuG ;</w:t>
      </w:r>
    </w:p>
    <w:p>
      <w:r>
        <w:t xml:space="preserve">31. die Ermächtigungen nach § 122 Absatz 3 Satz 1 und § 140 Absatz 2 Satz 1 des Markengesetzes ;</w:t>
      </w:r>
    </w:p>
    <w:p>
      <w:r>
        <w:t xml:space="preserve">32. die Ermächtigung nach § 38 Abs. 1 Satz 2 MOG ;</w:t>
      </w:r>
    </w:p>
    <w:p>
      <w:r>
        <w:t xml:space="preserve">33. die Ermächtigung nach § 9 Abs. 2 Satz 1 OlympSchG ;</w:t>
      </w:r>
    </w:p>
    <w:p>
      <w:r>
        <w:t xml:space="preserve">34. die Ermächtigungen nach § 68 Absatz 3 Satz 1 und 2 sowie § 110a Absatz 1a Satz 1 und 2 sowie Absatz 2 Satz 1 des Gesetzes über Ordnungswidrigkeiten ;</w:t>
      </w:r>
    </w:p>
    <w:p>
      <w:r>
        <w:t xml:space="preserve">35. die Ermächtigung nach § 143 Abs. 2 Satz 1 des Patentgesetzes ;</w:t>
      </w:r>
    </w:p>
    <w:p>
      <w:r>
        <w:t xml:space="preserve">36. die Ermächtigungen nach § 19 Abs. 1 Satz 1 und Abs. 2, § 20 Abs. 2, auch in Verbindung mit § 25a Satz 2 des Rechtspflegergesetzes oder § 9 Absatz 3 Satz 1 des Arbeitsgerichtsgesetzes , § 24b Abs. 1 sowie § 36b Abs. 1 Satz 1 des Rechtspflegergesetzes ;</w:t>
      </w:r>
    </w:p>
    <w:p>
      <w:r>
        <w:t xml:space="preserve">37. die Ermächtigung nach § 38 Absatz 2 Satz 1, auch in Verbindung mit Absatz 4 des Sortenschutzgesetzes ;</w:t>
      </w:r>
    </w:p>
    <w:p>
      <w:r>
        <w:t xml:space="preserve">38. die Ermächtigungen nach § 65b Absatz 1 Satz 2 sowie § 211 Absatz 2 Satz 1 und 2 des Sozialgerichtsgesetzes ;</w:t>
      </w:r>
    </w:p>
    <w:p>
      <w:r>
        <w:t xml:space="preserve">39. (aufgehoben)</w:t>
      </w:r>
    </w:p>
    <w:p>
      <w:r>
        <w:t xml:space="preserve">40. die Ermächtigung nach § 16a Abs. 3 Satz 1 des Einführungsgesetzes zum Gerichtsverfassungsgesetz (GVGEG) in der im Bundesgesetzblatt Teil III, Gliederungsnummer 300-1, veröffentlichten bereinigten Fassung, das zuletzt durch Artikel 8 Nr. 3 des Gesetzes vom 30. Juli 2009 (BGBl. I S. 2449, 2472) geändert worden ist;</w:t>
      </w:r>
    </w:p>
    <w:p>
      <w:r>
        <w:t xml:space="preserve">41. die Ermächtigung nach § 14 Absatz 3 Satz 1 des Gesetzes gegen den unlauteren Wettbewerb ;</w:t>
      </w:r>
    </w:p>
    <w:p>
      <w:r>
        <w:t xml:space="preserve">42. (aufgehoben)</w:t>
      </w:r>
    </w:p>
    <w:p>
      <w:r>
        <w:t xml:space="preserve">43. die Ermächtigungen nach § 105 Abs. 1 und 2 des Urheberrechtsgesetzes ;</w:t>
      </w:r>
    </w:p>
    <w:p>
      <w:r>
        <w:t xml:space="preserve">44. die Ermächtigungen nach § 55b Absatz 1 Satz 2 der Verwaltungsgerichtsordnung ;</w:t>
      </w:r>
    </w:p>
    <w:p>
      <w:r>
        <w:t xml:space="preserve">45. die Ermächtigung nach § 66 Abs. 3 Satz 1 WpÜG ;</w:t>
      </w:r>
    </w:p>
    <w:p>
      <w:r>
        <w:t xml:space="preserve">46. die Ermächtigung nach § 89 Abs. 1 Satz 1 GWB ;</w:t>
      </w:r>
    </w:p>
    <w:p>
      <w:r>
        <w:t xml:space="preserve">47. die Ermächtigung nach § 13 Abs. 1 Satz 2 des Wirtschaftsstrafgesetzes 1954 ;</w:t>
      </w:r>
    </w:p>
    <w:p>
      <w:r>
        <w:t xml:space="preserve">48. die Ermächtigung nach § 1 Absatz 1 Satz 1 in Verbindung mit Absatz 3 des Gesetzes über den Zahlungsverkehr mit Gerichten und Justizbehörden ;</w:t>
      </w:r>
    </w:p>
    <w:p>
      <w:r>
        <w:t xml:space="preserve">49. die Ermächtigungen nach § 32b Absatz 2 Satz 1, § 298a Absatz 1 Satz 2, § 689 Absatz 3 Satz 1 und 2, § 703c Absatz 3 Halbsatz 1, § 722 Absatz 4 Satz 1, § 802k Absatz 3 Satz 1, § 814 Absatz 3 Satz 1, § 882h Absatz 2 Satz 1, § 1069 Absatz 1 Nummer 2, Absatz 2 Satz 2 und Absatz 3, § 1074 Absatz 2 und 3, § 1077 Absatz 1 Satz 2, § 1104a Satz 1 sowie § 1123 Absatz 1 Satz 1 und 2 sowie Absatz 2 Satz 1 der Zivilprozessordnung ;</w:t>
      </w:r>
    </w:p>
    <w:p>
      <w:r>
        <w:t xml:space="preserve">50. die Ermächtigung nach § 1 Abs. 2 Satz 1 des Gesetzes über die Zwangsversteigerung und die Zwangsverwaltung ;</w:t>
      </w:r>
    </w:p>
    <w:p>
      <w:r>
        <w:t xml:space="preserve">51. (aufgehoben)</w:t>
      </w:r>
    </w:p>
    <w:p>
      <w:r>
        <w:t xml:space="preserve">52. die Ermächtigung nach § 2 Absatz 1 Satz 2 des Justizbeitreibungsgesetzes ;</w:t>
      </w:r>
    </w:p>
    <w:p>
      <w:r>
        <w:t xml:space="preserve">53. die Ermächtigungen nach § 5 Satz 2, § 8 Satz 1 und 3, und § 9 Abs. 2 Satz 2 des Gesetzes zur Ausführung des Europäischen Übereinkommens betreffend Auskünfte über ausländisches Recht und seines Zusatzprotokolls ( Auslands-Rechtsauskunftgesetz – AuRAG ) vom 5. Juli 1974 (BGBl. I S. 1433), das zuletzt durch Artikel 2 des Gesetzes vom 10. Dezember 2008 (BGBl. I S. 2399) geändert worden ist;</w:t>
      </w:r>
    </w:p>
    <w:p>
      <w:r>
        <w:t xml:space="preserve">54. die Ermächtigung nach § 99 Absatz 6 Satz 1 des Steuerberatungsgesetzes ;</w:t>
      </w:r>
    </w:p>
    <w:p>
      <w:r>
        <w:t xml:space="preserve">55. die Ermächtigung nach § 14 Absatz 4 Satz 1 und 2 des Erbbaurechtsgesetzes ;</w:t>
      </w:r>
    </w:p>
    <w:p>
      <w:r>
        <w:t xml:space="preserve">56. die Ermächtigungen nach § 110a Absatz 1a Satz 1 und 2 sowie Absatz 2 Satz 1 des Strafvollzugsgesetzes ;</w:t>
      </w:r>
    </w:p>
    <w:p>
      <w:r>
        <w:t xml:space="preserve">57. die Ermächtigungen nach § 77b Absatz 1, 2 sowie 3 Satz 3 und 4 des Gesetzes über die internationale Rechtshilfe in Strafsachen ;</w:t>
      </w:r>
    </w:p>
    <w:p>
      <w:r>
        <w:t xml:space="preserve">58. die Ermächtigung nach § 40 Absatz 5 Satz 1 des Gesetzes betreffend die Gesellschaften mit beschränkter Haftung ;</w:t>
      </w:r>
    </w:p>
    <w:p>
      <w:r>
        <w:t xml:space="preserve">59. die Ermächtigung nach § 15 Absatz 3 Satz 1 des Gesetzes zum Schutz von Geschäftsgeheimnissen vom 18. April 2019 (BGBl. I S. 466);</w:t>
      </w:r>
    </w:p>
    <w:p>
      <w:r>
        <w:t xml:space="preserve">60. die Ermächtigung nach § 83 Absatz 2 Satz 1 und Absatz 3 Satz 1 des Asylgesetzes ;</w:t>
      </w:r>
    </w:p>
    <w:p>
      <w:r>
        <w:t xml:space="preserve">61. die Ermächtigung nach § 15 Absatz 2 Satz 1 und 2 des Einführungsgesetzes zur Strafprozeßordnung ;</w:t>
      </w:r>
    </w:p>
    <w:p>
      <w:r>
        <w:t xml:space="preserve">62. die Ermächtigung nach § 43 Absatz 2 Satz 1 und 2 des Gesetzes, betreffend die Einführung der Zivilprozeßordnung .</w:t>
      </w:r>
    </w:p>
    <w:p>
      <w:r>
        <w:rPr>
          <w:color w:val="555555"/>
          <w:sz w:val="17"/>
        </w:rPr>
        <w:t xml:space="preserve">Zitiervorschlag: § 1 ZustÜVOJu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https://recht.nulegal.eu/gesetze/Zust%C3%9CVOJu/1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ZustÜVOJu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