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9 ZuckProdAbgV 1983 — Festsetzung der Abgaben</w:t>
      </w:r>
    </w:p>
    <w:p>
      <w:r>
        <w:rPr>
          <w:color w:val="555555"/>
          <w:sz w:val="18"/>
        </w:rPr>
        <w:t xml:space="preserve">Zucker-Produktionsabgaben-Verordnung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Das zuständige Hauptzollamt setzt durch schriftlichen Bescheid fest:</w:t>
      </w:r>
    </w:p>
    <w:p>
      <w:pPr>
        <w:ind w:left="420"/>
      </w:pPr>
      <w:r>
        <w:t xml:space="preserve">1. die Produktionsabgabe nach Artikel 128 der Verordnung (EU) Nr. 1308/2013 und</w:t>
      </w:r>
    </w:p>
    <w:p>
      <w:pPr>
        <w:ind w:left="420"/>
      </w:pPr>
      <w:r>
        <w:t xml:space="preserve">2. die Überschussabgabe nach Artikel 142 der Verordnung (EU) Nr. 1308/2013.</w:t>
      </w:r>
    </w:p>
    <w:p>
      <w:r>
        <w:t xml:space="preserve">(2) Die Produktionsabgabe nach Absatz 1 Nummer 1 ist bis zum 28. Februar des laufenden Wirtschaftsjahres, die Überschussabgabe nach Absatz 1 Nummer 2 bis zum 1. Juni des folgenden Wirtschaftsjahres zu zahlen.</w:t>
      </w:r>
    </w:p>
    <w:p>
      <w:r>
        <w:t xml:space="preserve">(3) Die Überschussabgabe nach Absatz 1 Nummer 2 wird nicht erhoben, soweit die Mengen an zerstörtem oder unwiederbringlich beschädigtem Zucker dem Hauptzollamt unverzüglich angezeigt und nachgewiesen werden.</w:t>
      </w:r>
    </w:p>
    <w:p>
      <w:r>
        <w:t xml:space="preserve">(4) Zahlungsaufschub für die nach Absatz 1 zu zahlenden Beträge wird nicht gewährt.</w:t>
      </w:r>
    </w:p>
    <w:p>
      <w:r>
        <w:rPr>
          <w:color w:val="555555"/>
          <w:sz w:val="17"/>
        </w:rPr>
        <w:t xml:space="preserve">Zitiervorschlag: § 9 ZuckProdAbgV 1983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https://recht.nulegal.eu/gesetze/ZuckProdAbgV%201983/9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