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ZuckProdAbgV 1983 — Begriffsbestimmungen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HerstellerZuckerhersteller und Isoglukosehersteller,</w:t>
      </w:r>
    </w:p>
    <w:p>
      <w:pPr>
        <w:ind w:left="420"/>
      </w:pPr>
      <w:r>
        <w:t xml:space="preserve">2. Zuckerherstellerdie Inhaber von Unternehmen, die Zucker im Sinne der Nummer 4 herstellen oder gewinnen, auch wenn Zucker im Produktionsablauf nur als Zwischenerzeugnis entsteht,</w:t>
      </w:r>
    </w:p>
    <w:p>
      <w:pPr>
        <w:ind w:left="420"/>
      </w:pPr>
      <w:r>
        <w:t xml:space="preserve">3. Isoglukoseherstellerdie Inhaber von Unternehmen, die aus Stärke, Glukose oder Glukosepolymeren fruktosehaltige Glukose (Isoglukose) herstellen, auch wenn Isoglukose im Produktionsablauf nur als Zwischenerzeugnis entsteht,</w:t>
      </w:r>
    </w:p>
    <w:p>
      <w:pPr>
        <w:ind w:left="420"/>
      </w:pPr>
      <w:r>
        <w:t xml:space="preserve">4. Zuckerdie in Artikel 3 Absatz 1 der Verordnung (EG) Nr. 952/2006 der Kommission vom 29. Juni 2006 mit Durchführungsbestimmungen zur Verordnung (EG) Nr. 318/2006 des Rates hinsichtlich der Binnenmarktordnung und Quotenregelung für Zucker aufgeführten Erzeugnisse,</w:t>
      </w:r>
    </w:p>
    <w:p>
      <w:pPr>
        <w:ind w:left="420"/>
      </w:pPr>
      <w:r>
        <w:t xml:space="preserve">5. Isoglukosedie in Artikel 4 Absatz 1 der Verordnung (EG) Nr. 952/2006 aufgeführten Erzeugnisse,</w:t>
      </w:r>
    </w:p>
    <w:p>
      <w:pPr>
        <w:ind w:left="420"/>
      </w:pPr>
      <w:r>
        <w:t xml:space="preserve">6. VerarbeiterUnternehmen im Sinne des Artikels 137 Absatz 1 der Verordnung (EU) Nr. 1308/2013 des Europäischen Parlaments und des Rates vom 17. Dezember 2013 über eine gemeinsame Marktorganisation für landwirtschaftliche Erzeugnisse und zur Aufhebung der Verordnungen (EWG) Nr. 992/72, (EWG) Nr. 234/79, (EG) Nr. 1037/2001 und (EG) Nr. 1234/2007 (ABl. L 347 vom 20.12.2013, S. 671) in der jeweils geltenden Fassung, die Industriezucker, Industrieisoglukose oder Industrieinulinsirup im Sinne der Verordnung (EU) Nr. 1308/2013 zu Erzeugnissen, die im Anhang der Verordnung (EG) Nr. 967/2006 der Kommission vom 29. Juni 2006 mit Durchführungsbestimmungen zur Verordnung (EG) Nr. 318/2006 des Rates hinsichtlich der Nichtquotenerzeugung im Zuckersektor genannt sind, verarbeiten.</w:t>
      </w:r>
    </w:p>
    <w:p>
      <w:r>
        <w:rPr>
          <w:color w:val="555555"/>
          <w:sz w:val="17"/>
        </w:rPr>
        <w:t xml:space="preserve">Zitiervorschlag: § 3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