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ZuckDenatPräV</w:t>
      </w:r>
    </w:p>
    <w:p>
      <w:r>
        <w:rPr>
          <w:color w:val="555555"/>
          <w:sz w:val="18"/>
        </w:rPr>
        <w:t xml:space="preserve">Zucker-Denaturierungsprämienverordnung</w:t>
      </w:r>
    </w:p>
    <w:p>
      <w:r>
        <w:rPr>
          <w:color w:val="555555"/>
          <w:sz w:val="18"/>
        </w:rPr>
        <w:t xml:space="preserve">Historische Fassung: Stand 10.06.2019 bis 18.03.2022. Dies ist nicht die aktuelle Fassung.</w:t>
      </w:r>
    </w:p>
    <w:p>
      <w:r>
        <w:t xml:space="preserve">Auf Grund des § 6 Abs. 1 Nr. 4, der §§ 9 und 10 Abs. 1 sowie der §§ 12 und 26 Abs. 2 Nr. 1 des Gesetzes zur Durchführung der gemeinsamen Marktorganisationen (MOG) vom 31. August 1972 (Bundesgesetzbl. I S. 1617), geändert durch das Fünfzehnte Gesetz zur Änderung des Zollgesetzes vom 3. August 1973 (Bundesgesetzbl. I S. 940), wird im Einvernehmen mit den Bundesministern für Wirtschaft und der Finanzen verordnet:</w:t>
      </w:r>
    </w:p>
    <w:p>
      <w:r>
        <w:rPr>
          <w:color w:val="555555"/>
          <w:sz w:val="17"/>
        </w:rPr>
        <w:t xml:space="preserve">Zitiervorschlag: Eingangsformel ZuckDenatPräV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https://recht.nulegal.eu/gesetze/ZuckDenatPr%C3%A4V/eingangsformel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ZuckDenatPräV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