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ZuV 2007 — Zuteilung für zusätzliche Neuanlagen</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Die nach § 11 Abs. 4 Nr. 5 des Zuteilungsgesetzes 2007 anzugebenden durchschnittlichen jährlichen Kohlendioxid-Emissionen einer Anlage sind das rechnerische Produkt aus der zu erwartenden durchschnittlichen jährlichen Produktionsmenge und dem Emissionswert je erzeugter Produkteinheit. Die in Ansatz zu bringenden jährlichen Aktivitätsraten leiten sich aus der sich aus Kapazität und Auslastung der Anlage zu erwartenden durchschnittlichen jährlichen Produktionsmenge der Anlage ab. Der Emissionswert je erzeugter Produkteinheit ist die Summe aus dem energiebezogenen Emissionswert je erzeugter Produkteinheit und dem prozessbezogenen Emissionswert je erzeugter Produkteinheit. Die Festlegung des Emissionswertes erfolgt nach Maßgabe der Absätze 2 bis 4.</w:t>
      </w:r>
    </w:p>
    <w:p>
      <w:r>
        <w:t xml:space="preserve">(2) Als energiebezogener Emissionswert je erzeugter Produkteinheit gilt</w:t>
      </w:r>
    </w:p>
    <w:p>
      <w:pPr>
        <w:ind w:left="420"/>
      </w:pPr>
      <w:r>
        <w:t xml:space="preserve">1. bei Strom erzeugenden Anlagen maximal 750 Gramm Kohlendioxid je Kilowattstunde Nettostromerzeugung, jedoch nicht mehr als der bei Verwendung der besten verfügbaren Techniken erreichbare Emissionswert der Anlage, mindestens aber ein Emissionswert von 365 Gramm Kohlendioxid je Kilowattstunde Nettostromerzeugung; überschreitet der in Ansatz gebrachte Emissionswert 365 Gramm Kohlendioxid je Kilowattstunde Nettostromerzeugung, so hat der Anlagenbetreiber zu begründen, dass er sich unter Zugrundelegung der besten verfügbaren Kraftwerkstechniken und dem vorgesehenen Brennstoff ableitet; Absatz 3 Satz 3 bis 5 gilt entsprechend;</w:t>
      </w:r>
    </w:p>
    <w:p>
      <w:pPr>
        <w:ind w:left="420"/>
      </w:pPr>
      <w:r>
        <w:t xml:space="preserve">2. bei Anlagen zur Erzeugung von Warmwasser (Niedertemperaturwärme) maximal 290 Gramm Kohlendioxid je Kilowattstunde, jedoch nicht mehr als der bei Verwendung der besten verfügbaren Techniken erreichbare Emissionswert der Anlage, mindestens aber ein Emissionswert von 215 Gramm Kohlendioxid je Kilowattstunde; überschreitet der in Ansatz gebrachte Emissionswert 215 Gramm Kohlendioxid je Kilowattstunde, so hat der Anlagenbetreiber zu begründen, dass er sich unter Zugrundelegung der besten verfügbaren Techniken ableitet; Absatz 3 Satz 3 bis 5 gilt entsprechend;</w:t>
      </w:r>
    </w:p>
    <w:p>
      <w:pPr>
        <w:ind w:left="420"/>
      </w:pPr>
      <w:r>
        <w:t xml:space="preserve">3. bei Anlagen zur Erzeugung von Prozessdampf maximal 345 Gramm Kohlendioxid je Kilowattstunde, jedoch nicht mehr als der bei Verwendung der besten verfügbaren Techniken erreichbare Emissionswert der Anlage, mindestens aber ein Emissionswert von 225 Gramm Kohlendioxid je Kilowattstunde; überschreitet der in Ansatz gebrachte Emissionswert 225 Gramm Kohlendioxid je Kilowattstunde, so hat der Anlagenbetreiber zu begründen, dass er sich unter Zugrundelegung der besten verfügbaren Techniken ableitet; Absatz 3 Satz 3 bis 5 gilt entsprechend;</w:t>
      </w:r>
    </w:p>
    <w:p>
      <w:pPr>
        <w:ind w:left="420"/>
      </w:pPr>
      <w:r>
        <w:t xml:space="preserve">4. bei Kraft-Wärme-Kopplungs-Anlagen hinsichtlich der Stromerzeugung der Emissionswert pro erzeugter Produkteinheit Strom in Kilowattstunden Nettostromerzeugung, der bei einer technisch vergleichbaren Anlage zur ausschließlichen Erzeugung von Strom gemäß Nummer 1 zugrunde zu legen ist; Absatz 3 Satz 3 bis 5 gilt entsprechend; hinsichtlich der Wärmeerzeugung gilt der Emissionswert je erzeugter Produkteinheit Wärme in Kilowattstunden, der bei einer technisch vergleichbaren Anlage zur ausschließlichen Erzeugung von Warmwasser gemäß Nummer 2 oder Prozessdampf nach Nummer 3 zugrunde zu legen ist;</w:t>
      </w:r>
    </w:p>
    <w:p>
      <w:pPr>
        <w:ind w:left="420"/>
      </w:pPr>
      <w:r>
        <w:t xml:space="preserve">5. bei Anlagen zur Herstellung von Zement oder Zementklinker in Produktionsanlagen mit</w:t>
      </w:r>
    </w:p>
    <w:p>
      <w:pPr>
        <w:ind w:left="780"/>
      </w:pPr>
      <w:r>
        <w:t xml:space="preserve">a) drei Zyklonen 315 Gramm Kohlendioxid je erzeugtem Kilogramm Zementklinker,</w:t>
      </w:r>
    </w:p>
    <w:p>
      <w:pPr>
        <w:ind w:left="780"/>
      </w:pPr>
      <w:r>
        <w:t xml:space="preserve">b) vier Zyklonen 285 Gramm Kohlendioxid je erzeugtem Kilogramm Zementklinker und</w:t>
      </w:r>
    </w:p>
    <w:p>
      <w:pPr>
        <w:ind w:left="780"/>
      </w:pPr>
      <w:r>
        <w:t xml:space="preserve">c) fünf oder sechs Zyklonen 275 Gramm Kohlendioxid je erzeugtem Kilogramm Zementklinker;</w:t>
      </w:r>
    </w:p>
    <w:p>
      <w:pPr>
        <w:ind w:left="420"/>
      </w:pPr>
      <w:r>
        <w:t xml:space="preserve">6. bei Anlagen zur Herstellung von Glas</w:t>
      </w:r>
    </w:p>
    <w:p>
      <w:pPr>
        <w:ind w:left="780"/>
      </w:pPr>
      <w:r>
        <w:t xml:space="preserve">a) für Behälterglas 280 Gramm Kohlendioxid je erzeugtem Kilogramm Glas und</w:t>
      </w:r>
    </w:p>
    <w:p>
      <w:pPr>
        <w:ind w:left="780"/>
      </w:pPr>
      <w:r>
        <w:t xml:space="preserve">b) für Flachglas 510 Gramm Kohlendioxid je erzeugtem Kilogramm Glas;</w:t>
      </w:r>
    </w:p>
    <w:p>
      <w:pPr>
        <w:ind w:left="420"/>
      </w:pPr>
      <w:r>
        <w:t xml:space="preserve">7. bei Anlagen zur Herstellung von Ziegeln</w:t>
      </w:r>
    </w:p>
    <w:p>
      <w:pPr>
        <w:ind w:left="780"/>
      </w:pPr>
      <w:r>
        <w:t xml:space="preserve">a) für Vormauerziegel 115 Gramm Kohlendioxid je erzeugtem Kilogramm Ziegel,</w:t>
      </w:r>
    </w:p>
    <w:p>
      <w:pPr>
        <w:ind w:left="780"/>
      </w:pPr>
      <w:r>
        <w:t xml:space="preserve">b) für Hintermauerziegel 68 Gramm Kohlendioxid je erzeugtem Kilogramm Ziegel,</w:t>
      </w:r>
    </w:p>
    <w:p>
      <w:pPr>
        <w:ind w:left="780"/>
      </w:pPr>
      <w:r>
        <w:t xml:space="preserve">c) für Dachziegel (U-Kassette) 130 Gramm Kohlendioxid je erzeugtem Kilogramm Ziegel und</w:t>
      </w:r>
    </w:p>
    <w:p>
      <w:pPr>
        <w:ind w:left="780"/>
      </w:pPr>
      <w:r>
        <w:t xml:space="preserve">d) für Dachziegel (H-Kassette) 158 Gramm Kohlendioxid je erzeugtem Kilogramm Ziegel.</w:t>
      </w:r>
    </w:p>
    <w:p>
      <w:r>
        <w:t xml:space="preserve">Der Emissionswert für prozessbedingte Kohlendioxid-Emissionen wird für die in Satz 1 genannten Produkte nach Maßgabe des § 6 ermittelt.</w:t>
      </w:r>
    </w:p>
    <w:p>
      <w:r>
        <w:t xml:space="preserve">(3) Für eine Anlage, die andere als die in Absatz 2 genannten Produkte herstellt, gibt der Betreiber einen Emissionswert je erzeugter Produkteinheit an. Der anzusetzende Emissionswert für Kohlendioxid ist der Wert, der bei Zugrundelegung der besten verfügbaren Techniken erreichbar ist. Als beste verfügbare Techniken gelten die Produktionsverfahren und Betriebsweisen, die bei Gewährleistung eines hohen Schutzniveaus für die Umwelt insgesamt die Emission klimawirksamer Gase, insbesondere von Kohlendioxid, bei der Herstellung eines bestimmten Produkts auf ein Maß reduzieren, das unter Berücksichtigung des Kosten-/Nutzen-Verhältnisses, der unter wirtschaftlichen Gesichtspunkten nutzbaren Brenn- und Rohstoffe sowie der Zugänglichkeit der Techniken für den Betreiber möglich ist. Der Betreiber hat darzulegen, dass der in Ansatz gebrachte Emissionswert für Kohlendioxid der Wert ist, der bei Anwendung der besten verfügbaren Techniken erreichbar ist. Die Begründung muss hinreichend genaue Angaben enthalten über</w:t>
      </w:r>
    </w:p>
    <w:p>
      <w:pPr>
        <w:ind w:left="420"/>
      </w:pPr>
      <w:r>
        <w:t xml:space="preserve">1. die besten verfügbaren Produktionsverfahren und -techniken,</w:t>
      </w:r>
    </w:p>
    <w:p>
      <w:pPr>
        <w:ind w:left="420"/>
      </w:pPr>
      <w:r>
        <w:t xml:space="preserve">2. die Möglichkeiten der Effizienzverbesserung und</w:t>
      </w:r>
    </w:p>
    <w:p>
      <w:pPr>
        <w:ind w:left="420"/>
      </w:pPr>
      <w:r>
        <w:t xml:space="preserve">3. die Informationsquellen, nach denen die besten verfügbaren Techniken ermittelt wurden.</w:t>
      </w:r>
    </w:p>
    <w:p>
      <w:r>
        <w:t xml:space="preserve">(4) Der Emissionswert je erzeugter Produkteinheit bestimmt sich aus dem Quotienten der durchschnittlichen jährlichen Kohlendioxid-Emissionen und der zu erwartenden durchschnittlichen jährlichen Produktionsmenge der Anlage. Sofern der gebildete Emissionswert energiebedingte und prozessbedingte Kohlendioxid-Emissionen je erzeugter Produkteinheit beinhaltet, so sind ihre Anteile getrennt auszuweisen. Sollen in einer Anlage mehrere Produkte hergestellt werden, gilt § 11 Abs. 3 und 4 entsprechend. Die in Ansatz zu bringende, erwartete durchschnittliche jährliche Produktionsmenge leitet sich aus Kapazität und Auslastung der Anlage ab. Das Verhältnis der erzeugten Produkteinheit zur gesamten masse- oder volumenbezogenen Produktionsmenge ist anzugeben.</w:t>
      </w:r>
    </w:p>
    <w:p>
      <w:r>
        <w:t xml:space="preserve">(5) Die Berechnung nach den vorstehenden Absätzen erfolgt auf der Grundlage einer vom Betreiber abzugebenen Prognose für die erforderlichen Angaben. Hierzu hat der Betreiber alle zum Zeitpunkt der Antragstellung vorhandenen Informationen und Unterlagen zu verwerten. Die Prognose soll insbesondere bei Kapazitätserweiterungen nach § 11 Abs. 6 des Zuteilungsgesetzes 2007 vorrangig unter Berücksichtigung der historischen Daten der Anlage erfolgen. Sind historische Daten nicht verfügbar oder Abweichungen bei bestimmten Parametern darzulegen, so sind branchen- oder anlagentypische Angaben zu verwenden. Die prognostizierten Angaben sind hinreichend ausführlich zu begründen und durch aussagekräftige Unterlagen zu belegen.</w:t>
      </w:r>
    </w:p>
    <w:p>
      <w:r>
        <w:t xml:space="preserve">(6) Für die Zuteilung von Berechtigungen nach § 11 Abs. 1 des Zuteilungsgesetzes 2007 muss der Zuteilungsantrag ergänzend zu den entsprechend prognostizierten Angaben nach Abschnitt 2 Angaben enthalten über</w:t>
      </w:r>
    </w:p>
    <w:p>
      <w:pPr>
        <w:ind w:left="420"/>
      </w:pPr>
      <w:r>
        <w:t xml:space="preserve">1. die erwartete Kapazität und die erwartete Auslastung der Anlage,</w:t>
      </w:r>
    </w:p>
    <w:p>
      <w:pPr>
        <w:ind w:left="420"/>
      </w:pPr>
      <w:r>
        <w:t xml:space="preserve">2. die durchschnittlichen jährlichen Kohlendioxid-Emissionen der Anlage,</w:t>
      </w:r>
    </w:p>
    <w:p>
      <w:pPr>
        <w:ind w:left="420"/>
      </w:pPr>
      <w:r>
        <w:t xml:space="preserve">3. die erwartete durchschnittliche jährliche Produktionsmenge sowie die Menge und Art der erzeugten Produkteinheiten der Anlage,</w:t>
      </w:r>
    </w:p>
    <w:p>
      <w:pPr>
        <w:ind w:left="420"/>
      </w:pPr>
      <w:r>
        <w:t xml:space="preserve">4. das Datum der Inbetriebnahme oder geplanten Inbetriebnahme,</w:t>
      </w:r>
    </w:p>
    <w:p>
      <w:pPr>
        <w:ind w:left="420"/>
      </w:pPr>
      <w:r>
        <w:t xml:space="preserve">5. in den Fällen des Absatzes 2 Nr. 1 bis 4 sowie des Absatzes 3 eine Begründung gemäß Absatz 3 Satz 4,</w:t>
      </w:r>
    </w:p>
    <w:p>
      <w:pPr>
        <w:ind w:left="420"/>
      </w:pPr>
      <w:r>
        <w:t xml:space="preserve">6. in den Fällen des Absatzes 2 Nr. 1 bis 4 sowie des Absatzes 3 die für die Emission von Kohlendioxid relevanten Brenn- und Rohstoffe und</w:t>
      </w:r>
    </w:p>
    <w:p>
      <w:pPr>
        <w:ind w:left="420"/>
      </w:pPr>
      <w:r>
        <w:t xml:space="preserve">7. in den Fällen des Absatzes 4 das Verhältnis der Produkteinheiten, Produktgruppen oder Stoffeinheiten zur gesamten Produktionsmenge der Anlage.</w:t>
      </w:r>
    </w:p>
    <w:p>
      <w:r>
        <w:rPr>
          <w:color w:val="555555"/>
          <w:sz w:val="17"/>
        </w:rPr>
        <w:t xml:space="preserve">Zitiervorschlag: § 12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ZuV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