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ZuG 2012 — Kostenlose Zuteilung</w:t>
      </w:r>
    </w:p>
    <w:p>
      <w:r>
        <w:rPr>
          <w:color w:val="555555"/>
          <w:sz w:val="18"/>
        </w:rPr>
        <w:t xml:space="preserve">Zuteilungsgesetz 2012</w:t>
      </w:r>
    </w:p>
    <w:p>
      <w:r>
        <w:rPr>
          <w:color w:val="555555"/>
          <w:sz w:val="18"/>
        </w:rPr>
        <w:t xml:space="preserve">Historische Fassung: Stand 01.10.2021 bis 13.04.2025. Dies ist nicht die aktuelle Fassung.</w:t>
      </w:r>
    </w:p>
    <w:p>
      <w:r>
        <w:t xml:space="preserve">Von der zuständigen Behörde nach den §§ 6 bis 9 zugeteilte Berechtigungen sind kostenlos. Die Erhebung von Gebühren bleibt hiervon unberührt.</w:t>
      </w:r>
    </w:p>
    <w:p>
      <w:r>
        <w:rPr>
          <w:color w:val="555555"/>
          <w:sz w:val="17"/>
        </w:rPr>
        <w:t xml:space="preserve">Zitiervorschlag: § 16 ZuG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https://recht.nulegal.eu/gesetze/ZuG%202012/16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