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ZuG 2007 — Inkrafttreten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24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ZuG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