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ZirkRegV — Datenerhebung</w:t>
      </w:r>
    </w:p>
    <w:p>
      <w:r>
        <w:rPr>
          <w:color w:val="555555"/>
          <w:sz w:val="18"/>
        </w:rPr>
        <w:t xml:space="preserve">Zirkusregisterverordnung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erteilende Behörde erhebt vor Erteilung einer Erlaubnis nach § 11 Absatz 1 Satz 1 Nummer 8 Buchstabe d des Tierschutzgesetzes, wenn die Tätigkeit an wechselnden Orten ausgeübt wird, folgende Daten:</w:t>
      </w:r>
    </w:p>
    <w:p>
      <w:pPr>
        <w:ind w:left="420"/>
      </w:pPr>
      <w:r>
        <w:t xml:space="preserve">1. Name, Anschrift, Geburtsdatum, Geburtsort des Antragstellers sowie den Ort der jeweiligen Gewerbeanmeldung,</w:t>
      </w:r>
    </w:p>
    <w:p>
      <w:pPr>
        <w:ind w:left="420"/>
      </w:pPr>
      <w:r>
        <w:t xml:space="preserve">2. Name des Betriebes, in dem der Antragsteller tätig ist, und im Fall eines Winterquartiers dessen Anschrift,</w:t>
      </w:r>
    </w:p>
    <w:p>
      <w:pPr>
        <w:ind w:left="420"/>
      </w:pPr>
      <w:r>
        <w:t xml:space="preserve">3. Name des Inhabers des Betriebes nach Nummer 2,</w:t>
      </w:r>
    </w:p>
    <w:p>
      <w:pPr>
        <w:ind w:left="420"/>
      </w:pPr>
      <w:r>
        <w:t xml:space="preserve">4. die Räume und die Einrichtungen, die für die Tätigkeit bestimmt sind,</w:t>
      </w:r>
    </w:p>
    <w:p>
      <w:pPr>
        <w:ind w:left="420"/>
      </w:pPr>
      <w:r>
        <w:t xml:space="preserve">5. die Art der betroffenen Tiere und</w:t>
      </w:r>
    </w:p>
    <w:p>
      <w:pPr>
        <w:ind w:left="420"/>
      </w:pPr>
      <w:r>
        <w:t xml:space="preserve">6. Name, Anschrift, Geburtsdatum und Geburtsort der für die Tätigkeit verantwortlichen Person.</w:t>
      </w:r>
    </w:p>
    <w:p>
      <w:r>
        <w:t xml:space="preserve">(2) Die kontrollierende Behörde erhebt, soweit diese der erteilenden Behörde nicht vorliegen oder der Aktualisierung bedürfen, bei der Kontrolle eines in Absatz 1 Nr. 2 genannten Betriebes folgende Daten:</w:t>
      </w:r>
    </w:p>
    <w:p>
      <w:pPr>
        <w:ind w:left="420"/>
      </w:pPr>
      <w:r>
        <w:t xml:space="preserve">1. die jeweilige Anzahl der Tiere einer Art, die vom Erlaubnisinhaber zu den in § 11 Absatz 1 Satz 1 Nummer 8 Buchstabe d genannten Zwecken gehalten werden sowie deren Kennzeichnung, soweit eine solche durch die Erlaubnis nach § 11 Absatz 1 Satz 1 des Tierschutzgesetzes vorgeschrieben ist,</w:t>
      </w:r>
    </w:p>
    <w:p>
      <w:pPr>
        <w:ind w:left="420"/>
      </w:pPr>
      <w:r>
        <w:t xml:space="preserve">2. die in Absatz 1 genannten Daten.</w:t>
      </w:r>
    </w:p>
    <w:p>
      <w:r>
        <w:rPr>
          <w:color w:val="555555"/>
          <w:sz w:val="17"/>
        </w:rPr>
        <w:t xml:space="preserve">Zitiervorschlag: § 3 ZirkRegV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https://recht.nulegal.eu/gesetze/ZirkRegV/3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