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ZimMstrV 2008 — Situationsaufgabe</w:t>
      </w:r>
    </w:p>
    <w:p>
      <w:r>
        <w:rPr>
          <w:color w:val="555555"/>
          <w:sz w:val="18"/>
        </w:rPr>
        <w:t xml:space="preserve">Zimmerermeisterverordnung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Situationsaufgabe ist auftragsorientiert und vervollständigt den Qualifikationsnachweis für die Meisterprüfung im Zimmerer-Handwerk. Die Aufgabenstellung erfolgt durch den Meisterprüfungsausschuss.</w:t>
      </w:r>
    </w:p>
    <w:p>
      <w:r>
        <w:t xml:space="preserve">(2) Als Situationsaufgabe sind zwei der nachfolgend aufgeführten Aufgaben, in jedem Fall die Aufgabe nach Nummer 3, auszuführen:</w:t>
      </w:r>
    </w:p>
    <w:p>
      <w:pPr>
        <w:ind w:left="420"/>
      </w:pPr>
      <w:r>
        <w:t xml:space="preserve">1. nach vorgegebener Zeichnung Teile einer Dachkonstruktion ausmitteln, rechnerisch abbinden, aufreißen, austragen und anreißen,</w:t>
      </w:r>
    </w:p>
    <w:p>
      <w:pPr>
        <w:ind w:left="420"/>
      </w:pPr>
      <w:r>
        <w:t xml:space="preserve">2. eine gewendelte Treppe im Grundriss aufreißen und austragen sowie eine Treppenwange oder einen Krümmling anreißen,</w:t>
      </w:r>
    </w:p>
    <w:p>
      <w:pPr>
        <w:ind w:left="420"/>
      </w:pPr>
      <w:r>
        <w:t xml:space="preserve">3. nach vorgegebenem Abbundplan Fehler, Schäden oder Mängel an einer Holzkonstruktion unter Berücksichtigung von Qualität, Zeit, Materialeinsatz und Arbeitsorganisation feststellen und dokumentieren sowie Vorschläge zur Behebung erarbeiten.</w:t>
      </w:r>
    </w:p>
    <w:p>
      <w:r>
        <w:t xml:space="preserve">(3) Bei der Gesamtbewertung der Situationsaufgabe hat die Aufgabe nach Nummer 1 oder 2 gegenüber der Aufgabe nach Nummer 3 das doppelte Gewicht.</w:t>
      </w:r>
    </w:p>
    <w:p>
      <w:r>
        <w:rPr>
          <w:color w:val="555555"/>
          <w:sz w:val="17"/>
        </w:rPr>
        <w:t xml:space="preserve">Zitiervorschlag: § 6 ZimMstrV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https://recht.nulegal.eu/gesetze/ZimMstrV%202008/6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