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ZertVerwV — Inkrafttreten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