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ZertVerwV — Wiederholung der Prüfung und Prüfungsbescheinigung, weitere Einzelheiten des Prüfungsverfahrens</w:t>
      </w:r>
    </w:p>
    <w:p>
      <w:r>
        <w:rPr>
          <w:color w:val="555555"/>
          <w:sz w:val="18"/>
        </w:rPr>
        <w:t xml:space="preserve">Zertifizierter-Verwalter-Prüfungsverordnung</w:t>
      </w:r>
    </w:p>
    <w:p>
      <w:r>
        <w:rPr>
          <w:color w:val="555555"/>
          <w:sz w:val="18"/>
        </w:rPr>
        <w:t xml:space="preserve">Stand: 17.12.2021 (konsolidierte Textfassung, kein amtliches Inkrafttretensdatum)</w:t>
      </w:r>
    </w:p>
    <w:p>
      <w:r>
        <w:t xml:space="preserve">(1) Die Prüfung darf beliebig oft wiederholt werden.</w:t>
      </w:r>
    </w:p>
    <w:p>
      <w:r>
        <w:t xml:space="preserve">(2) Die Industrie- und Handelskammer stellt bei bestandener Prüfung eine Bescheinigung nach Anlage 2 aus. Wurde die Prüfung nicht bestanden, erhält der Prüfling darüber einen Bescheid, in dem er auf die Möglichkeit einer Wiederholung der Prüfung hinzuweisen ist.</w:t>
      </w:r>
    </w:p>
    <w:p>
      <w:r>
        <w:t xml:space="preserve">(3) Die Einzelheiten des Prüfungsverfahrens regeln die Industrie- und Handelskammern durch Satzung.§ 32 Absatz 1 Satz 2 der Gewerbeordnung gilt entsprechend.</w:t>
      </w:r>
    </w:p>
    <w:p>
      <w:r>
        <w:rPr>
          <w:color w:val="555555"/>
          <w:sz w:val="17"/>
        </w:rPr>
        <w:t xml:space="preserve">Zitiervorschlag: § 6 ZertVerwV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https://recht.nulegal.eu/gesetze/ZertVerwV/6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