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16a ZensVorbG 2021 — Verordnungsermächtigung</w:t>
      </w:r>
    </w:p>
    <w:p>
      <w:r>
        <w:rPr>
          <w:color w:val="555555"/>
          <w:sz w:val="18"/>
        </w:rPr>
        <w:t xml:space="preserve">Zensusvorbereitungsgesetz 2022</w:t>
      </w:r>
    </w:p>
    <w:p>
      <w:r>
        <w:rPr>
          <w:color w:val="555555"/>
          <w:sz w:val="18"/>
        </w:rPr>
        <w:t xml:space="preserve">Stand: 10.12.2020 (konsolidierte Textfassung, kein amtliches Inkrafttretensdatum)</w:t>
      </w:r>
    </w:p>
    <w:p>
      <w:r>
        <w:t xml:space="preserve">Die Bundesregierung wird ermächtigt, durch Rechtsverordnung mit Zustimmung des Bundesrates</w:t>
      </w:r>
    </w:p>
    <w:p>
      <w:pPr>
        <w:ind w:left="420"/>
      </w:pPr>
      <w:r>
        <w:t xml:space="preserve">1. eine zusätzliche Übermittlung nach § 8 Absatz 1 anzuordnen,</w:t>
      </w:r>
    </w:p>
    <w:p>
      <w:pPr>
        <w:ind w:left="420"/>
      </w:pPr>
      <w:r>
        <w:t xml:space="preserve">2. eine zusätzliche Übermittlung nach § 8 Absatz 2 anzuordnen,</w:t>
      </w:r>
    </w:p>
    <w:p>
      <w:pPr>
        <w:ind w:left="420"/>
      </w:pPr>
      <w:r>
        <w:t xml:space="preserve">3. eine zusätzliche Übermittlung nach § 8 Absatz 3 anzuordnen,</w:t>
      </w:r>
    </w:p>
    <w:p>
      <w:pPr>
        <w:ind w:left="420"/>
      </w:pPr>
      <w:r>
        <w:t xml:space="preserve">4. eine zusätzliche Übermittlung nach § 12 Absatz 3 anzuordnen,</w:t>
      </w:r>
    </w:p>
    <w:p>
      <w:r>
        <w:t xml:space="preserve">soweit dies erforderlich ist, um in Abhängigkeit von einer Verschiebung des Zensusstichtags durch Rechtsverordnung nach § 36a Nummer 1 des Zensusgesetzes 2022 eine ordnungsgemäße Durchführung des Zensus 2022 zu erreichen.</w:t>
      </w:r>
    </w:p>
    <w:p>
      <w:r>
        <w:rPr>
          <w:color w:val="555555"/>
          <w:sz w:val="17"/>
        </w:rPr>
        <w:t xml:space="preserve">Zitiervorschlag: § 16a ZensVorbG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https://recht.nulegal.eu/gesetze/ZensVorbG%202021/16a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