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ZensVorbG 2021 — Anwendungsbereich</w:t>
      </w:r>
    </w:p>
    <w:p>
      <w:r>
        <w:rPr>
          <w:color w:val="555555"/>
          <w:sz w:val="18"/>
        </w:rPr>
        <w:t xml:space="preserve">Zensusvorbereitungsgesetz 2022</w:t>
      </w:r>
    </w:p>
    <w:p>
      <w:r>
        <w:rPr>
          <w:color w:val="555555"/>
          <w:sz w:val="18"/>
        </w:rPr>
        <w:t xml:space="preserve">Stand: 10.12.2020 (konsolidierte Textfassung, kein amtliches Inkrafttretensdatum)</w:t>
      </w:r>
    </w:p>
    <w:p>
      <w:r>
        <w:t xml:space="preserve">Dieses Gesetz regelt den Aufbau der für die Vorbereitung des registergestützten Zensus 2022 benötigten Infrastruktur. Der Zensus wird als Kombination aus Bevölkerungszählung und Erfassung des Bestands an Gebäuden mit Wohnraum und Wohnungen durch Auswertung von Verwaltungsdaten sowie durch ergänzende primärstatistische Erhebungen durchgeführt.</w:t>
      </w:r>
    </w:p>
    <w:p>
      <w:r>
        <w:rPr>
          <w:color w:val="555555"/>
          <w:sz w:val="17"/>
        </w:rPr>
        <w:t xml:space="preserve">Zitiervorschlag: § 1 ZensVorbG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https://recht.nulegal.eu/gesetze/ZensVorbG%202021/1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