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ZensV (Brandenburg) — Abrechnende Stelle</w:t>
      </w:r>
    </w:p>
    <w:p>
      <w:r>
        <w:rPr>
          <w:color w:val="555555"/>
          <w:sz w:val="18"/>
        </w:rPr>
        <w:t xml:space="preserve">Zensuskostenverordnung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Stelle für die Verwaltung und Abrechnung der Mittel, die vom Land den kreisfreien Städten und Landkreisen gemäß § 11 Absatz 1 Satz 1 des Brandenburgischen Zensusausführungsgesetzes gewährt werden, ist das Amt für Statistik Berlin-Brandenburg.</w:t>
      </w:r>
    </w:p>
    <w:p>
      <w:r>
        <w:rPr>
          <w:color w:val="555555"/>
          <w:sz w:val="17"/>
        </w:rPr>
        <w:t xml:space="preserve">Zitiervorschlag: § 1 ZensV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