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ZensTeG — Zusammenführung von Datensätzen aus den verschiedenen Erhebungen der Unterstichprobe durch die statistischen Ämter der Länder</w:t>
      </w:r>
    </w:p>
    <w:p>
      <w:r>
        <w:rPr>
          <w:color w:val="555555"/>
          <w:sz w:val="18"/>
        </w:rPr>
        <w:t xml:space="preserve">Zensustestgesetz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 den Melderegistern übermittelten Datensätze nach § 4 Abs. 3 Nr. 1 der Personen, die in den nach § 5 ausgewählten Gebäuden gemeldet sind, sowie die Angaben aus der Gebäude- und Wohnungsstichprobe nach § 7 Nr. 1 werden mittels der Anschrift der ausgewählten Gebäude gebäudeweise zusammengeführt. Sie werden sodann mittels der übrigen Hilfsmerkmale nach § 6 in Verbindung mit § 4 Abs. 3 Nr. 2 und § 7 Nr. 2 Buchstabe b und e bis g personenweise den Wohnungsangaben zugeordnet und zu Haushalten generiert.</w:t>
      </w:r>
    </w:p>
    <w:p>
      <w:r>
        <w:t xml:space="preserve">(2) Die aus den Dateien der Bundesanstalt für Arbeit gewonnenen Datensätze zur Erwerbstätigkeit werden mit den Datensätzen nach Absatz 1 zusammengeführt.</w:t>
      </w:r>
    </w:p>
    <w:p>
      <w:r>
        <w:t xml:space="preserve">(3) Zur Überprüfung der Qualität und Vollständigkeit der nach Absatz 2 erstellten Datensätze werden diese mit den Angaben aus der Erhebung nach § 9 in Verbindung mit § 4 Abs. 4 verglichen.</w:t>
      </w:r>
    </w:p>
    <w:p>
      <w:r>
        <w:rPr>
          <w:color w:val="555555"/>
          <w:sz w:val="17"/>
        </w:rPr>
        <w:t xml:space="preserve">Zitiervorschlag: § 10 ZensTeG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https://recht.nulegal.eu/gesetze/ZensTeG/10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