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ZensG 2021 — Gebietsstand und Bevölkerungsfortschreibung</w:t>
      </w:r>
    </w:p>
    <w:p>
      <w:r>
        <w:rPr>
          <w:color w:val="555555"/>
          <w:sz w:val="18"/>
        </w:rPr>
        <w:t xml:space="preserve">Zensusgesetz 2022</w:t>
      </w:r>
    </w:p>
    <w:p>
      <w:r>
        <w:rPr>
          <w:color w:val="555555"/>
          <w:sz w:val="18"/>
        </w:rPr>
        <w:t xml:space="preserve">Stand: 10.12.2020 (konsolidierte Textfassung, kein amtliches Inkrafttretensdatum)</w:t>
      </w:r>
    </w:p>
    <w:p>
      <w:r>
        <w:t xml:space="preserve">(1) Sofern Erhebungen auf Kreise, Gemeindeverbände unterhalb der Kreisebene und Gemeinden sowie Teile von Städten Bezug nehmen, werden der Gebietsstand und die in § 5 des Bevölkerungsstatistikgesetzes geregelte Bevölkerungsfortschreibung mit Stand vom 31. Dezember 2020 zugrunde gelegt.</w:t>
      </w:r>
    </w:p>
    <w:p>
      <w:r>
        <w:t xml:space="preserve">(2) Von der Regelung nach Absatz 1 kann abgewichen werden, wenn und soweit es innerhalb der Länder bis zur Stichprobenziehung zu Gebietsreformen kommt.</w:t>
      </w:r>
    </w:p>
    <w:p>
      <w:r>
        <w:rPr>
          <w:color w:val="555555"/>
          <w:sz w:val="17"/>
        </w:rPr>
        <w:t xml:space="preserve">Zitiervorschlag: § 4 ZensG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https://recht.nulegal.eu/gesetze/ZensG%202021/4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