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ZensG 2021 — Erhebungsmerkmale und Hilfsmerkmale der Gebäude- und Wohnungszählung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Erhebungsmerkmale sind</w:t>
      </w:r>
    </w:p>
    <w:p>
      <w:pPr>
        <w:ind w:left="420"/>
      </w:pPr>
      <w:r>
        <w:t xml:space="preserve">1. für Gebäude mit Wohnraum und bewohnte Unterkünfte:</w:t>
      </w:r>
    </w:p>
    <w:p>
      <w:pPr>
        <w:ind w:left="780"/>
      </w:pPr>
      <w:r>
        <w:t xml:space="preserve">a) Gemeinde, Postleitzahl und amtlicher Gemeindeschlüssel,</w:t>
      </w:r>
    </w:p>
    <w:p>
      <w:pPr>
        <w:ind w:left="780"/>
      </w:pPr>
      <w:r>
        <w:t xml:space="preserve">b) Art des Gebäudes,</w:t>
      </w:r>
    </w:p>
    <w:p>
      <w:pPr>
        <w:ind w:left="780"/>
      </w:pPr>
      <w:r>
        <w:t xml:space="preserve">c) Eigentumsverhältnisse,</w:t>
      </w:r>
    </w:p>
    <w:p>
      <w:pPr>
        <w:ind w:left="780"/>
      </w:pPr>
      <w:r>
        <w:t xml:space="preserve">d) Gebäudetyp,</w:t>
      </w:r>
    </w:p>
    <w:p>
      <w:pPr>
        <w:ind w:left="780"/>
      </w:pPr>
      <w:r>
        <w:t xml:space="preserve">e) Baujahr,</w:t>
      </w:r>
    </w:p>
    <w:p>
      <w:pPr>
        <w:ind w:left="780"/>
      </w:pPr>
      <w:r>
        <w:t xml:space="preserve">f) Heizungsart und Energieträger,</w:t>
      </w:r>
    </w:p>
    <w:p>
      <w:pPr>
        <w:ind w:left="780"/>
      </w:pPr>
      <w:r>
        <w:t xml:space="preserve">g) Zahl der Wohnungen,</w:t>
      </w:r>
    </w:p>
    <w:p>
      <w:pPr>
        <w:ind w:left="420"/>
      </w:pPr>
      <w:r>
        <w:t xml:space="preserve">2. für Wohnungen:</w:t>
      </w:r>
    </w:p>
    <w:p>
      <w:pPr>
        <w:ind w:left="780"/>
      </w:pPr>
      <w:r>
        <w:t xml:space="preserve">a) Art der Nutzung,</w:t>
      </w:r>
    </w:p>
    <w:p>
      <w:pPr>
        <w:ind w:left="780"/>
      </w:pPr>
      <w:r>
        <w:t xml:space="preserve">b) Leerstandsgründe,</w:t>
      </w:r>
    </w:p>
    <w:p>
      <w:pPr>
        <w:ind w:left="780"/>
      </w:pPr>
      <w:r>
        <w:t xml:space="preserve">c) Leerstandsdauer,</w:t>
      </w:r>
    </w:p>
    <w:p>
      <w:pPr>
        <w:ind w:left="780"/>
      </w:pPr>
      <w:r>
        <w:t xml:space="preserve">d) Fläche der Wohnung,</w:t>
      </w:r>
    </w:p>
    <w:p>
      <w:pPr>
        <w:ind w:left="780"/>
      </w:pPr>
      <w:r>
        <w:t xml:space="preserve">e) Zahl der Räume,</w:t>
      </w:r>
    </w:p>
    <w:p>
      <w:pPr>
        <w:ind w:left="780"/>
      </w:pPr>
      <w:r>
        <w:t xml:space="preserve">f) Nettokaltmiete.</w:t>
      </w:r>
    </w:p>
    <w:p>
      <w:r>
        <w:t xml:space="preserve">(2) Hilfsmerkmale sind:</w:t>
      </w:r>
    </w:p>
    <w:p>
      <w:pPr>
        <w:ind w:left="420"/>
      </w:pPr>
      <w:r>
        <w:t xml:space="preserve">1. Familienname, frühere Namen, Vornamen und Anschrift der Auskunftspflichtigen,</w:t>
      </w:r>
    </w:p>
    <w:p>
      <w:pPr>
        <w:ind w:left="420"/>
      </w:pPr>
      <w:r>
        <w:t xml:space="preserve">2. Kontaktdaten der Auskunftspflichtigen oder einer anderen Person, die für Rückfragen zur Verfügung steht,</w:t>
      </w:r>
    </w:p>
    <w:p>
      <w:pPr>
        <w:ind w:left="420"/>
      </w:pPr>
      <w:r>
        <w:t xml:space="preserve">3. Namen und Vornamen von bis zu zwei Personen, die die Wohnung nutzen,</w:t>
      </w:r>
    </w:p>
    <w:p>
      <w:pPr>
        <w:ind w:left="420"/>
      </w:pPr>
      <w:r>
        <w:t xml:space="preserve">4. Zahl der Personen, die in der Wohnung wohnen,</w:t>
      </w:r>
    </w:p>
    <w:p>
      <w:pPr>
        <w:ind w:left="420"/>
      </w:pPr>
      <w:r>
        <w:t xml:space="preserve">5. Straße, Hausnummer und Anschriftenzusätze der Wohnung.</w:t>
      </w:r>
    </w:p>
    <w:p>
      <w:r>
        <w:rPr>
          <w:color w:val="555555"/>
          <w:sz w:val="17"/>
        </w:rPr>
        <w:t xml:space="preserve">Zitiervorschlag: § 10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