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ZensG 2011 — Gebäude- und Wohnungszählung</w:t>
      </w:r>
    </w:p>
    <w:p>
      <w:r>
        <w:rPr>
          <w:color w:val="555555"/>
          <w:sz w:val="18"/>
        </w:rPr>
        <w:t xml:space="preserve">Zensusgesetz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Durchführung des Zensus führen die statistischen Ämter der Länder zum Berichtszeitpunkt eine Gebäude- und Wohnungszählung als schriftliche Befragung durch.</w:t>
      </w:r>
    </w:p>
    <w:p>
      <w:r>
        <w:t xml:space="preserve">(2) Erhebungsmerkmale sind:</w:t>
      </w:r>
    </w:p>
    <w:p>
      <w:pPr>
        <w:ind w:left="420"/>
      </w:pPr>
      <w:r>
        <w:t xml:space="preserve">1. für Gebäude:</w:t>
      </w:r>
    </w:p>
    <w:p>
      <w:pPr>
        <w:ind w:left="780"/>
      </w:pPr>
      <w:r>
        <w:t xml:space="preserve">a) Gemeinde, Postleitzahl und amtlicher Gemeindeschlüssel,</w:t>
      </w:r>
    </w:p>
    <w:p>
      <w:pPr>
        <w:ind w:left="780"/>
      </w:pPr>
      <w:r>
        <w:t xml:space="preserve">b) Art des Gebäudes,</w:t>
      </w:r>
    </w:p>
    <w:p>
      <w:pPr>
        <w:ind w:left="780"/>
      </w:pPr>
      <w:r>
        <w:t xml:space="preserve">c) Eigentumsverhältnisse,</w:t>
      </w:r>
    </w:p>
    <w:p>
      <w:pPr>
        <w:ind w:left="780"/>
      </w:pPr>
      <w:r>
        <w:t xml:space="preserve">d) Gebäudetyp,</w:t>
      </w:r>
    </w:p>
    <w:p>
      <w:pPr>
        <w:ind w:left="780"/>
      </w:pPr>
      <w:r>
        <w:t xml:space="preserve">e) Baujahr,</w:t>
      </w:r>
    </w:p>
    <w:p>
      <w:pPr>
        <w:ind w:left="780"/>
      </w:pPr>
      <w:r>
        <w:t xml:space="preserve">f) Heizungsart,</w:t>
      </w:r>
    </w:p>
    <w:p>
      <w:pPr>
        <w:ind w:left="780"/>
      </w:pPr>
      <w:r>
        <w:t xml:space="preserve">g) Zahl der Wohnungen,</w:t>
      </w:r>
    </w:p>
    <w:p>
      <w:pPr>
        <w:ind w:left="420"/>
      </w:pPr>
      <w:r>
        <w:t xml:space="preserve">2. für Wohnungen:</w:t>
      </w:r>
    </w:p>
    <w:p>
      <w:pPr>
        <w:ind w:left="780"/>
      </w:pPr>
      <w:r>
        <w:t xml:space="preserve">a) Art der Nutzung,</w:t>
      </w:r>
    </w:p>
    <w:p>
      <w:pPr>
        <w:ind w:left="780"/>
      </w:pPr>
      <w:r>
        <w:t xml:space="preserve">b) Eigentumsverhältnisse,</w:t>
      </w:r>
    </w:p>
    <w:p>
      <w:pPr>
        <w:ind w:left="780"/>
      </w:pPr>
      <w:r>
        <w:t xml:space="preserve">c) Wohnung nicht meldepflichtiger Personen, soweit bekannt,</w:t>
      </w:r>
    </w:p>
    <w:p>
      <w:pPr>
        <w:ind w:left="780"/>
      </w:pPr>
      <w:r>
        <w:t xml:space="preserve">d) Fläche der Wohnung,</w:t>
      </w:r>
    </w:p>
    <w:p>
      <w:pPr>
        <w:ind w:left="780"/>
      </w:pPr>
      <w:r>
        <w:t xml:space="preserve">e) WC,</w:t>
      </w:r>
    </w:p>
    <w:p>
      <w:pPr>
        <w:ind w:left="780"/>
      </w:pPr>
      <w:r>
        <w:t xml:space="preserve">f) Badewanne oder Dusche,</w:t>
      </w:r>
    </w:p>
    <w:p>
      <w:pPr>
        <w:ind w:left="780"/>
      </w:pPr>
      <w:r>
        <w:t xml:space="preserve">g) Zahl der Räume.</w:t>
      </w:r>
    </w:p>
    <w:p>
      <w:r>
        <w:t xml:space="preserve">(3) Hilfsmerkmale sind:</w:t>
      </w:r>
    </w:p>
    <w:p>
      <w:pPr>
        <w:ind w:left="420"/>
      </w:pPr>
      <w:r>
        <w:t xml:space="preserve">1. Familienname, frühere Namen, Vornamen und Anschrift der Auskunftspflichtigen,</w:t>
      </w:r>
    </w:p>
    <w:p>
      <w:pPr>
        <w:ind w:left="420"/>
      </w:pPr>
      <w:r>
        <w:t xml:space="preserve">2. Telekommunikationsnummern der Auskunftspflichtigen oder einer anderen Person, die für Rückfragen zur Verfügung steht,</w:t>
      </w:r>
    </w:p>
    <w:p>
      <w:pPr>
        <w:ind w:left="420"/>
      </w:pPr>
      <w:r>
        <w:t xml:space="preserve">3. Namen und Vornamen von bis zu zwei Wohnungsnutzern je Wohnung,</w:t>
      </w:r>
    </w:p>
    <w:p>
      <w:pPr>
        <w:ind w:left="420"/>
      </w:pPr>
      <w:r>
        <w:t xml:space="preserve">4. soweit bekannt: Zahl der Bewohner je Wohnung,</w:t>
      </w:r>
    </w:p>
    <w:p>
      <w:pPr>
        <w:ind w:left="420"/>
      </w:pPr>
      <w:r>
        <w:t xml:space="preserve">5. Straße, Hausnummer und Anschriftenzusätze der Wohnung.</w:t>
      </w:r>
    </w:p>
    <w:p>
      <w:r>
        <w:rPr>
          <w:color w:val="555555"/>
          <w:sz w:val="17"/>
        </w:rPr>
        <w:t xml:space="preserve">Zitiervorschlag: § 6 ZensG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https://recht.nulegal.eu/gesetze/ZensG%202011/6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