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ZelterPlRL</w:t>
      </w:r>
    </w:p>
    <w:p>
      <w:r>
        <w:rPr>
          <w:color w:val="555555"/>
          <w:sz w:val="18"/>
        </w:rPr>
        <w:t xml:space="preserve">Richtlinien über die Verleihung der Zelter-Plakette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Bundespräsident Der Stellvertreter des Bundeskanzlers Der Bundesminister des Innern</w:t>
      </w:r>
    </w:p>
    <w:p>
      <w:r>
        <w:rPr>
          <w:color w:val="555555"/>
          <w:sz w:val="17"/>
        </w:rPr>
        <w:t xml:space="preserve">Zitiervorschlag: Schlußformel ZelterPlRL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https://recht.nulegal.eu/gesetze/ZelterPlRL/schlussformel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