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ZeLBV (Brandenburg) — Evaluierungsklausel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Regelungen dieser Verordnung sind zum 31. Dezember 2018 durch ein</w:t>
      </w:r>
    </w:p>
    <w:p>
      <w:r>
        <w:t xml:space="preserve">externes Gremium zu evaluieren. Die Universität Potsdam unterrichtet die für</w:t>
      </w:r>
    </w:p>
    <w:p>
      <w:r>
        <w:t xml:space="preserve">Hochschulen zuständige oberste Landesbehörde über das Ergebnis der Überprüfung,</w:t>
      </w:r>
    </w:p>
    <w:p>
      <w:r>
        <w:t xml:space="preserve">insbesondere über den möglichen Änderungsbedarf, auch unter dem Gesichtspunkt</w:t>
      </w:r>
    </w:p>
    <w:p>
      <w:r>
        <w:t xml:space="preserve">der Kompetenzerweiterung.</w:t>
      </w:r>
    </w:p>
    <w:p>
      <w:r>
        <w:t xml:space="preserve">§ 10</w:t>
      </w:r>
    </w:p>
    <w:p>
      <w:r>
        <w:t xml:space="preserve">Inkrafttreten</w:t>
      </w:r>
    </w:p>
    <w:p>
      <w:r>
        <w:t xml:space="preserve">Diese Verordnung tritt am Tag nach der Verkündung in Kraft.</w:t>
      </w:r>
    </w:p>
    <w:p>
      <w:r>
        <w:t xml:space="preserve">Potsdam, den 6. November 2014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9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