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ZahntechAusbV — Prüfungsbereiche des Teiles 1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Gesellenprüfung findet in den folgenden Prüfungsbereichen statt:</w:t>
      </w:r>
    </w:p>
    <w:p>
      <w:pPr>
        <w:ind w:left="420"/>
      </w:pPr>
      <w:r>
        <w:t xml:space="preserve">1. Herstellen von temporären partiellen Prothesen, Schienen und analog modellierten Kronen und</w:t>
      </w:r>
    </w:p>
    <w:p>
      <w:pPr>
        <w:ind w:left="420"/>
      </w:pPr>
      <w:r>
        <w:t xml:space="preserve">2. Zahntechnische Werkstücke.</w:t>
      </w:r>
    </w:p>
    <w:p>
      <w:r>
        <w:rPr>
          <w:color w:val="555555"/>
          <w:sz w:val="17"/>
        </w:rPr>
        <w:t xml:space="preserve">Zitiervorschlag: § 9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