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ZahntechAusbV — Prüfungsbereich Zahntechnische Werkstücke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Zahntechnische Werkstücke hat der Prüfling nachzuweisen, dass er in der Lage ist,</w:t>
      </w:r>
    </w:p>
    <w:p>
      <w:pPr>
        <w:ind w:left="420"/>
      </w:pPr>
      <w:r>
        <w:t xml:space="preserve">1. die Erstellung von Arbeitsunterlagen unter Beachtung von Datenschutz, Hygiene und Arbeitssicherheit sowie Maßnahmen zur Archivierung zu erläutern,</w:t>
      </w:r>
    </w:p>
    <w:p>
      <w:pPr>
        <w:ind w:left="420"/>
      </w:pPr>
      <w:r>
        <w:t xml:space="preserve">2. Kaubewegungen von Patientinnen und Patienten unter funktionalen Gesichtspunkten in Verbindung mit Kieferbewegungssimulatoren darzustellen,</w:t>
      </w:r>
    </w:p>
    <w:p>
      <w:pPr>
        <w:ind w:left="420"/>
      </w:pPr>
      <w:r>
        <w:t xml:space="preserve">3. die Anfertigung und Instandsetzung von temporären partiellen Prothesen, einschließlich zu verarbeitender Werkstoffe und Halteelemente zu beschreiben,</w:t>
      </w:r>
    </w:p>
    <w:p>
      <w:pPr>
        <w:ind w:left="420"/>
      </w:pPr>
      <w:r>
        <w:t xml:space="preserve">4. Verfahren der Oberflächenbearbeitung zu unterscheiden,</w:t>
      </w:r>
    </w:p>
    <w:p>
      <w:pPr>
        <w:ind w:left="420"/>
      </w:pPr>
      <w:r>
        <w:t xml:space="preserve">5. Herstellungsverfahren und Werkstoffe für adjustierte Schienen zu beschreiben,</w:t>
      </w:r>
    </w:p>
    <w:p>
      <w:pPr>
        <w:ind w:left="420"/>
      </w:pPr>
      <w:r>
        <w:t xml:space="preserve">6. digitale Arbeitsabläufe bei der Herstellung von Zahnersatz zu beschreiben und</w:t>
      </w:r>
    </w:p>
    <w:p>
      <w:pPr>
        <w:ind w:left="420"/>
      </w:pPr>
      <w:r>
        <w:t xml:space="preserve">7. die anatomische Gestaltung von Einzelkronen zu erläutern.</w:t>
      </w:r>
    </w:p>
    <w:p>
      <w:r>
        <w:t xml:space="preserve">(2)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11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