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ZahntechAusbV — Prüfungsbereich Herstellen von temporären partiellen Prothesen, Schienen und analog modellierten Kronen</w:t>
      </w:r>
    </w:p>
    <w:p>
      <w:r>
        <w:rPr>
          <w:color w:val="555555"/>
          <w:sz w:val="18"/>
        </w:rPr>
        <w:t xml:space="preserve">Zahntechnikerausbildungsverordnung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Herstellen von temporären partiellen Prothesen, Schienen und analog modellierten Kronen hat der Prüfling nachzuweisen, dass er in der Lage ist,</w:t>
      </w:r>
    </w:p>
    <w:p>
      <w:pPr>
        <w:ind w:left="420"/>
      </w:pPr>
      <w:r>
        <w:t xml:space="preserve">1. eine temporäre partielle Prothese mit zwei gebogenen Halte- und Stützelementen, zwei zu ersetzenden Seitenzähnen und zwei Frontzähnen fertig ausgearbeitet herzustellen und dabei die vom Prüfungsausschuss ausgegebenen einheitlichen Prüfungs- und Arbeitsunterlagen in einen Kieferbewegungssimulator nach mittleren Werten einzustellen,</w:t>
      </w:r>
    </w:p>
    <w:p>
      <w:pPr>
        <w:ind w:left="420"/>
      </w:pPr>
      <w:r>
        <w:t xml:space="preserve">2. eine adjustierte Aufbissschiene digital zu konstruieren,</w:t>
      </w:r>
    </w:p>
    <w:p>
      <w:pPr>
        <w:ind w:left="420"/>
      </w:pPr>
      <w:r>
        <w:t xml:space="preserve">3. eine vollanatomisch und abnehmbar gestaltete Krone bei mittelwertiger Bewegungssimulation analog zu modellieren.</w:t>
      </w:r>
    </w:p>
    <w:p>
      <w:r>
        <w:t xml:space="preserve">Dabei hat der Prüfling seine Arbeiten zu planen, zu protokollieren und zu beurteilen.</w:t>
      </w:r>
    </w:p>
    <w:p>
      <w:r>
        <w:t xml:space="preserve">(2) Der Prüfling hat jeweils ein in Absatz 1 Satz 1 Nummer 1, 2 und 3 bezeichnetes Prüfungsstück anzufertigen und seine Arbeiten jeweils mit praxisüblichen Unterlagen zu dokumentieren.</w:t>
      </w:r>
    </w:p>
    <w:p>
      <w:r>
        <w:t xml:space="preserve">(3) Die Prüfungszeit beträgt insgesamt 8 Stunden.</w:t>
      </w:r>
    </w:p>
    <w:p>
      <w:r>
        <w:t xml:space="preserve">(4) Das Prüfungsstück nach Absatz 1 Satz 1 Nummer 1 ist mit 60 Prozent, das Prüfungsstück nach Absatz 1 Satz 1 Nummer 2 mit 20 Prozent, das Prüfungsstück nach Absatz 1 Satz 1 Nummer 3 mit 20 Prozent zu gewichten.</w:t>
      </w:r>
    </w:p>
    <w:p>
      <w:r>
        <w:rPr>
          <w:color w:val="555555"/>
          <w:sz w:val="17"/>
        </w:rPr>
        <w:t xml:space="preserve">Zitiervorschlag: § 10 ZahntechAusbV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