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ZWOELFTER_RUNDFUNKAEND_STV (Brandenburg)</w:t>
      </w:r>
    </w:p>
    <w:p>
      <w:r>
        <w:rPr>
          <w:color w:val="555555"/>
          <w:sz w:val="18"/>
        </w:rPr>
        <w:t xml:space="preserve">Gesetz zu dem Zwölften Staatsvertrag vom 18. Dezember 2008 zur Änderung rundfunkrechtlicher Staatsverträge (Zwölfter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18. Dezember 2008 vom Land Brandenburg unterzeichneten Zwölften Staatsvertrag zur Änderung rundfunkrechtlicher Staatsverträge (Zwölfter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ZWOELFTER_RUNDFUNKAEND_STV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https://recht.nulegal.eu/gesetze/ZWOELFTER_RUNDFUNKAEND_STV/1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