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ZWEITER_RUNDFUNKAEND_STV (Brandenburg)</w:t>
      </w:r>
    </w:p>
    <w:p>
      <w:r>
        <w:rPr>
          <w:color w:val="555555"/>
          <w:sz w:val="18"/>
        </w:rPr>
        <w:t xml:space="preserve">Gesetz zu dem Zweiten Rundfunkänderungsstaatsvertrag vom 22. Juni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Berlin am 22. Juni 1995 unterzeichneten Zweiten Rundfunkänderungsstaatsvertrag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ZWEITER_RUNDFUNKAEND_STV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https://recht.nulegal.eu/gesetze/ZWEITER_RUNDFUNKAEND_STV/1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