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ZVO-KCanG (Nordrhein-Westfalen) — Zuständigkeit des Landesamtes für Verbraucherschutz und Ernährung</w:t>
      </w:r>
    </w:p>
    <w:p>
      <w:r>
        <w:rPr>
          <w:color w:val="555555"/>
          <w:sz w:val="18"/>
        </w:rPr>
        <w:t xml:space="preserve">Zuständigkeitsverordnung Konsumcannabisgesetz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Das Landesamt für Verbraucherschutz und Ernährung ist gemäß § 27 Absatz 1 Satz 1 des Konsumcannabisgesetzes zuständige Behörde für die Kontrolle der</w:t>
      </w:r>
    </w:p>
    <w:p>
      <w:r>
        <w:t xml:space="preserve">1. stofflichen Anforderungen des in Anbauvereinigungen vorhandenen Cannabis und Vermehrungsmaterials,</w:t>
      </w:r>
    </w:p>
    <w:p>
      <w:r>
        <w:t xml:space="preserve">2. Einhaltung von in einer Rechtsverordnung auf der Grundlage von § 17 Absatz 4 Nummern 1 oder 2 des Konsumcannabisgesetzes festgelegten Höchstgehalten</w:t>
      </w:r>
    </w:p>
    <w:p>
      <w:r>
        <w:t xml:space="preserve">durch die Entnahme von Stichproben und Untersuchungen.</w:t>
      </w:r>
    </w:p>
    <w:p>
      <w:r>
        <w:rPr>
          <w:color w:val="555555"/>
          <w:sz w:val="17"/>
        </w:rPr>
        <w:t xml:space="preserve">Zitiervorschlag: § 2 ZVO-KCanG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https://recht.nulegal.eu/gesetze/ZVO-KCanG/2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