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ZVFV 2022 — Übergangsregelung</w:t>
      </w:r>
    </w:p>
    <w:p>
      <w:r>
        <w:rPr>
          <w:color w:val="555555"/>
          <w:sz w:val="18"/>
        </w:rPr>
        <w:t xml:space="preserve">Zwangsvollstreckungsformular-Verordnung</w:t>
      </w:r>
    </w:p>
    <w:p>
      <w:r>
        <w:rPr>
          <w:color w:val="555555"/>
          <w:sz w:val="18"/>
        </w:rPr>
        <w:t xml:space="preserve">Stand: 01.09.2024 (konsolidierte Textfassung, kein amtliches Inkrafttretensdatum)</w:t>
      </w:r>
    </w:p>
    <w:p>
      <w:r>
        <w:t xml:space="preserve">(1) Für bis einschließlich 30. September 2025 gestellte</w:t>
      </w:r>
    </w:p>
    <w:p>
      <w:pPr>
        <w:ind w:left="420"/>
      </w:pPr>
      <w:r>
        <w:t xml:space="preserve">1. Vollstreckungsaufträge an Gerichtsvollzieher zur Zwangsvollstreckung wegen privatrechtlicher Geldforderungen,</w:t>
      </w:r>
    </w:p>
    <w:p>
      <w:pPr>
        <w:ind w:left="420"/>
      </w:pPr>
      <w:r>
        <w:t xml:space="preserve">2. Anträge auf Erlass einer richterlichen Durchsuchungsanordnung nach § 758a Absatz 1 der Zivilprozessordnung,</w:t>
      </w:r>
    </w:p>
    <w:p>
      <w:pPr>
        <w:ind w:left="420"/>
      </w:pPr>
      <w:r>
        <w:t xml:space="preserve">3. Anträge auf Erlass eines Pfändungsbeschlusses nach § 829 der Zivilprozessordnung und</w:t>
      </w:r>
    </w:p>
    <w:p>
      <w:pPr>
        <w:ind w:left="420"/>
      </w:pPr>
      <w:r>
        <w:t xml:space="preserve">4. Anträge auf Erlass eines Pfändungs- und Überweisungsbeschlusses nach den §§ 829 und 835 der Zivilprozessordnung</w:t>
      </w:r>
    </w:p>
    <w:p>
      <w:r>
        <w:t xml:space="preserve">dürfen diejenigen Formulare weiter genutzt werden, die durch diese Verordnung in der Fassung vom 24. November 2023 für solche Aufträge und Anträge bestimmt sind.</w:t>
      </w:r>
    </w:p>
    <w:p>
      <w:r>
        <w:t xml:space="preserve">(2) Ist für Vollstreckungsaufträge an Gerichtsvollzieher zur Zwangsvollstreckung wegen öffentlich-rechtlicher Geldforderungen die Nutzung der Formulare der Anlagen 1 und 6 verbindlich, so müssen diese Formulare erst für solche Vollstreckungsaufträge genutzt werden, die ab dem 1. Oktober 2025 gestellt werden.</w:t>
      </w:r>
    </w:p>
    <w:p>
      <w:r>
        <w:rPr>
          <w:color w:val="555555"/>
          <w:sz w:val="17"/>
        </w:rPr>
        <w:t xml:space="preserve">Zitiervorschlag: § 6 ZVFV 2022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https://recht.nulegal.eu/gesetze/ZVFV%202022/6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