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ZVEG — Erhebungsmerkmale</w:t>
      </w:r>
    </w:p>
    <w:p>
      <w:r>
        <w:rPr>
          <w:color w:val="555555"/>
          <w:sz w:val="18"/>
        </w:rPr>
        <w:t xml:space="preserve">Zeitverwendungserhebungsgesetz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Erhebungen erstrecken sich auf folgende Erhebungsmerkmale in den Haushalten für alle Haushaltsmitglieder:</w:t>
      </w:r>
    </w:p>
    <w:p>
      <w:pPr>
        <w:ind w:left="420"/>
      </w:pPr>
      <w:r>
        <w:t xml:space="preserve">1. Anzahl der Haushaltsmitglieder,</w:t>
      </w:r>
    </w:p>
    <w:p>
      <w:pPr>
        <w:ind w:left="420"/>
      </w:pPr>
      <w:r>
        <w:t xml:space="preserve">2. Geschlecht der Haushaltsmitglieder,</w:t>
      </w:r>
    </w:p>
    <w:p>
      <w:pPr>
        <w:ind w:left="420"/>
      </w:pPr>
      <w:r>
        <w:t xml:space="preserve">3. Alter der Haushaltsmitglieder,</w:t>
      </w:r>
    </w:p>
    <w:p>
      <w:pPr>
        <w:ind w:left="420"/>
      </w:pPr>
      <w:r>
        <w:t xml:space="preserve">4. Familienzusammenhang der Haushaltsmitglieder,</w:t>
      </w:r>
    </w:p>
    <w:p>
      <w:pPr>
        <w:ind w:left="420"/>
      </w:pPr>
      <w:r>
        <w:t xml:space="preserve">5. Staatsangehörigkeit der Haushaltsmitglieder,</w:t>
      </w:r>
    </w:p>
    <w:p>
      <w:pPr>
        <w:ind w:left="420"/>
      </w:pPr>
      <w:r>
        <w:t xml:space="preserve">6. Staat der Geburt der Haushaltsmitglieder,</w:t>
      </w:r>
    </w:p>
    <w:p>
      <w:pPr>
        <w:ind w:left="420"/>
      </w:pPr>
      <w:r>
        <w:t xml:space="preserve">7. Jahr des Zuzugs nach Deutschland der Haushaltsmitglieder,</w:t>
      </w:r>
    </w:p>
    <w:p>
      <w:pPr>
        <w:ind w:left="420"/>
      </w:pPr>
      <w:r>
        <w:t xml:space="preserve">8. im Haushalt gesprochene Sprachen,</w:t>
      </w:r>
    </w:p>
    <w:p>
      <w:pPr>
        <w:ind w:left="420"/>
      </w:pPr>
      <w:r>
        <w:t xml:space="preserve">9. Besitzverhältnis zur Wohnung, ausgewählte Ausstattungsgüter und Internetzugang,</w:t>
      </w:r>
    </w:p>
    <w:p>
      <w:pPr>
        <w:ind w:left="420"/>
      </w:pPr>
      <w:r>
        <w:t xml:space="preserve">10. Unterstützung des Haushaltes durch nicht im Haushalt lebende Personen und Unternehmen, die Leistungen für den Haushalt erbringen,</w:t>
      </w:r>
    </w:p>
    <w:p>
      <w:pPr>
        <w:ind w:left="420"/>
      </w:pPr>
      <w:r>
        <w:t xml:space="preserve">11. Haushaltsnettoeinkommen,</w:t>
      </w:r>
    </w:p>
    <w:p>
      <w:pPr>
        <w:ind w:left="420"/>
      </w:pPr>
      <w:r>
        <w:t xml:space="preserve">12. Umfang der Betreuung und ausgewählte Aktivitäten von Kindern unter zehn Jahren,</w:t>
      </w:r>
    </w:p>
    <w:p>
      <w:pPr>
        <w:ind w:left="420"/>
      </w:pPr>
      <w:r>
        <w:t xml:space="preserve">13. Familienstand der Haushaltsmitglieder,</w:t>
      </w:r>
    </w:p>
    <w:p>
      <w:pPr>
        <w:ind w:left="420"/>
      </w:pPr>
      <w:r>
        <w:t xml:space="preserve">14. Haupt- und Erwerbsstatus,</w:t>
      </w:r>
    </w:p>
    <w:p>
      <w:pPr>
        <w:ind w:left="420"/>
      </w:pPr>
      <w:r>
        <w:t xml:space="preserve">15. Formen und Umfang der Erwerbstätigkeit,</w:t>
      </w:r>
    </w:p>
    <w:p>
      <w:pPr>
        <w:ind w:left="420"/>
      </w:pPr>
      <w:r>
        <w:t xml:space="preserve">16. Entfernung der Arbeitsstätte und Dauer des Arbeitswegs,</w:t>
      </w:r>
    </w:p>
    <w:p>
      <w:pPr>
        <w:ind w:left="420"/>
      </w:pPr>
      <w:r>
        <w:t xml:space="preserve">17. Bruttoerwerbseinkommen der Haushaltsmitglieder,</w:t>
      </w:r>
    </w:p>
    <w:p>
      <w:pPr>
        <w:ind w:left="420"/>
      </w:pPr>
      <w:r>
        <w:t xml:space="preserve">18. schulische und berufliche Ausbildung und Bildungsabschlüsse,</w:t>
      </w:r>
    </w:p>
    <w:p>
      <w:pPr>
        <w:ind w:left="420"/>
      </w:pPr>
      <w:r>
        <w:t xml:space="preserve">19. Formen und Umfang von freiwilligem Engagement,</w:t>
      </w:r>
    </w:p>
    <w:p>
      <w:pPr>
        <w:ind w:left="420"/>
      </w:pPr>
      <w:r>
        <w:t xml:space="preserve">20. Formen und Umfang von Unterstützungsleistungen für andere Personen, inklusive Pflegeleistungen,</w:t>
      </w:r>
    </w:p>
    <w:p>
      <w:pPr>
        <w:ind w:left="420"/>
      </w:pPr>
      <w:r>
        <w:t xml:space="preserve">21. Kontakt zu eigenen Kindern unter 18 Jahren, die nicht im selben Haushalt leben,</w:t>
      </w:r>
    </w:p>
    <w:p>
      <w:pPr>
        <w:ind w:left="420"/>
      </w:pPr>
      <w:r>
        <w:t xml:space="preserve">22. Zeitempfinden und Zeitwünsche in verschiedenen Lebensbereichen, Wahrnehmung von Einsamkeit und allgemeine Lebenszufriedenheit,</w:t>
      </w:r>
    </w:p>
    <w:p>
      <w:pPr>
        <w:ind w:left="420"/>
      </w:pPr>
      <w:r>
        <w:t xml:space="preserve">23. Staat der Geburt der Eltern,</w:t>
      </w:r>
    </w:p>
    <w:p>
      <w:pPr>
        <w:ind w:left="420"/>
      </w:pPr>
      <w:r>
        <w:t xml:space="preserve">24. Gesundheitszustand der Haushaltsmitglieder sowie mit diesem einhergehende Einschränkungen.</w:t>
      </w:r>
    </w:p>
    <w:p>
      <w:r>
        <w:t xml:space="preserve">(2) Folgende Erhebungsmerkmale werden bei den im Haushalt lebenden Personen ab zehn Jahren einzeln erhoben:</w:t>
      </w:r>
    </w:p>
    <w:p>
      <w:pPr>
        <w:ind w:left="420"/>
      </w:pPr>
      <w:r>
        <w:t xml:space="preserve">1. Art, Dauer und Ort ausgeübter Aktivitäten sowie daran beteiligte Dritte und dafür verwendete Informations- und Kommunikationstechnologien,</w:t>
      </w:r>
    </w:p>
    <w:p>
      <w:pPr>
        <w:ind w:left="420"/>
      </w:pPr>
      <w:r>
        <w:t xml:space="preserve">2. Bewertung der verwendeten Zeit und Zeitwünsche.</w:t>
      </w:r>
    </w:p>
    <w:p>
      <w:r>
        <w:rPr>
          <w:color w:val="555555"/>
          <w:sz w:val="17"/>
        </w:rPr>
        <w:t xml:space="preserve">Zitiervorschlag: § 6 ZVEG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