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ZVEG — Freiwilligkeit, Einwilligung, Aufwandsentschädigung</w:t>
      </w:r>
    </w:p>
    <w:p>
      <w:r>
        <w:rPr>
          <w:color w:val="555555"/>
          <w:sz w:val="18"/>
        </w:rPr>
        <w:t xml:space="preserve">Zeitverwendungserhebungsgesetz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Die Erteilung der Auskunft nach den Vorschriften dieses Gesetzes ist freiwillig.</w:t>
      </w:r>
    </w:p>
    <w:p>
      <w:r>
        <w:t xml:space="preserve">(2) Bei Minderjährigen, die das 16. Lebensjahr noch nicht vollendet haben, bedarf es der Einwilligung einer sorgeberechtigten Person in die Verarbeitung der in den §§ 6 und 7 genannten personenbezogenen Daten. Ab dem vollendeten 16. Lebensjahr erteilen Minderjährige diese Einwilligung selbst.</w:t>
      </w:r>
    </w:p>
    <w:p>
      <w:r>
        <w:t xml:space="preserve">(3) Für die Erteilung der Auskunft erhalten die Haushalte eine Aufwandsentschädigung. Die Aufwandsentschädigung ist bei Sozialleistungen, deren Zahlung von anderen Einkommen abhängig ist, nicht als Einkommen zu berücksichtigen.</w:t>
      </w:r>
    </w:p>
    <w:p>
      <w:r>
        <w:rPr>
          <w:color w:val="555555"/>
          <w:sz w:val="17"/>
        </w:rPr>
        <w:t xml:space="preserve">Zitiervorschlag: § 4 ZVEG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https://recht.nulegal.eu/gesetze/ZVEG/4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