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ZTechAusbV — Ausbildungsberufsbild</w:t>
      </w:r>
    </w:p>
    <w:p>
      <w:r>
        <w:rPr>
          <w:color w:val="555555"/>
          <w:sz w:val="18"/>
        </w:rPr>
        <w:t xml:space="preserve">Verordnung über die Berufsausbildung zum Zahntechniker/zur Zahntechnikerin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Lesen und Anwenden von technischen Unterlagen sowie Einsetzen und Handhaben von Arbeitsgeräten und Werkzeugen,</w:t>
      </w:r>
    </w:p>
    <w:p>
      <w:pPr>
        <w:ind w:left="420"/>
      </w:pPr>
      <w:r>
        <w:t xml:space="preserve">6. Beurteilen und Einsetzen von Werk- und Hilfsstoffen,</w:t>
      </w:r>
    </w:p>
    <w:p>
      <w:pPr>
        <w:ind w:left="420"/>
      </w:pPr>
      <w:r>
        <w:t xml:space="preserve">7. Qualitätsmanagement,</w:t>
      </w:r>
    </w:p>
    <w:p>
      <w:pPr>
        <w:ind w:left="420"/>
      </w:pPr>
      <w:r>
        <w:t xml:space="preserve">8. Erstellen von zahntechnischen Planungen,</w:t>
      </w:r>
    </w:p>
    <w:p>
      <w:pPr>
        <w:ind w:left="420"/>
      </w:pPr>
      <w:r>
        <w:t xml:space="preserve">9. Erstellen von Arbeitsunterlagen nach Abformungen,</w:t>
      </w:r>
    </w:p>
    <w:p>
      <w:pPr>
        <w:ind w:left="420"/>
      </w:pPr>
      <w:r>
        <w:t xml:space="preserve">10. Anfertigen von Bißregistrierhilfen und Umsetzen in Kieferbewegungssimulatoren,</w:t>
      </w:r>
    </w:p>
    <w:p>
      <w:pPr>
        <w:ind w:left="420"/>
      </w:pPr>
      <w:r>
        <w:t xml:space="preserve">11. Herstellen von partiellem Zahnersatz,</w:t>
      </w:r>
    </w:p>
    <w:p>
      <w:pPr>
        <w:ind w:left="420"/>
      </w:pPr>
      <w:r>
        <w:t xml:space="preserve">12. Herstellen von totalem Zahnersatz,</w:t>
      </w:r>
    </w:p>
    <w:p>
      <w:pPr>
        <w:ind w:left="420"/>
      </w:pPr>
      <w:r>
        <w:t xml:space="preserve">13. Herstellen von kieferorthopädischen Geräten,</w:t>
      </w:r>
    </w:p>
    <w:p>
      <w:pPr>
        <w:ind w:left="420"/>
      </w:pPr>
      <w:r>
        <w:t xml:space="preserve">14. Herstellen von festsitzendem Zahnersatz,</w:t>
      </w:r>
    </w:p>
    <w:p>
      <w:pPr>
        <w:ind w:left="420"/>
      </w:pPr>
      <w:r>
        <w:t xml:space="preserve">15. Verarbeiten von zahnfarbenen Werkstoffen,</w:t>
      </w:r>
    </w:p>
    <w:p>
      <w:pPr>
        <w:ind w:left="420"/>
      </w:pPr>
      <w:r>
        <w:t xml:space="preserve">16. Einarbeiten von konfektionierten Verbindungselementen; Herstellen von individuellen Verbindungselementen,</w:t>
      </w:r>
    </w:p>
    <w:p>
      <w:pPr>
        <w:ind w:left="420"/>
      </w:pPr>
      <w:r>
        <w:t xml:space="preserve">17. Herstellen von therapeutischen Geräten.</w:t>
      </w:r>
    </w:p>
    <w:p>
      <w:r>
        <w:rPr>
          <w:color w:val="555555"/>
          <w:sz w:val="17"/>
        </w:rPr>
        <w:t xml:space="preserve">Zitiervorschlag: § 3 ZTechAusbV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https://recht.nulegal.eu/gesetze/ZTechAusbV/3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