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ZSG — Persönliche Hilfeleistung</w:t>
      </w:r>
    </w:p>
    <w:p>
      <w:r>
        <w:rPr>
          <w:color w:val="555555"/>
          <w:sz w:val="18"/>
        </w:rPr>
        <w:t xml:space="preserve">Zivilschutz- und Katastrophenhilfegesetz</w:t>
      </w:r>
    </w:p>
    <w:p>
      <w:r>
        <w:rPr>
          <w:color w:val="555555"/>
          <w:sz w:val="18"/>
        </w:rPr>
        <w:t xml:space="preserve">Stand: 10.06.2019 (konsolidierte Textfassung, kein amtliches Inkrafttretensdatum)</w:t>
      </w:r>
    </w:p>
    <w:p>
      <w:r>
        <w:t xml:space="preserve">(1) Die für den Katastrophenschutz zuständige Behörde kann Männer und Frauen vom vollendeten 18. bis zum vollendeten 60. Lebensjahr verpflichten, bei der Bekämpfung der besonderen Gefahren und Schäden, die im Verteidigungsfall drohen, Hilfe zu leisten, wenn die vorhandenen Kräfte im Einsatzfall nicht ausreichen. Die zur Hilfeleistung Herangezogenen oder die freiwillig mit Einverständnis der zuständigen Stellen bei der Hilfeleistung Mitwirkenden haben für die Dauer der Hilfeleistung die Rechtsstellung einer Helferin oder eines Helfers. Bei der Verpflichtung ist auf den Bedarf von Behörden und Betrieben mit lebens- oder verteidigungswichtigen Aufgaben Rücksicht zu nehmen.</w:t>
      </w:r>
    </w:p>
    <w:p>
      <w:r>
        <w:t xml:space="preserve">(2) Die Verpflichteten können als Helferinnen oder Helfer den nach § 26 Abs. 1 mitwirkenden Organisationen zugewiesen werden. Diese können den Einsatz ablehnen, wenn die Zugewiesenen als Helferinnen oder Helfer für die Fachaufgaben ungeeignet sind oder andere berechtigte Gründe gegen ihren Einsatz in der Organisation sprechen.</w:t>
      </w:r>
    </w:p>
    <w:p>
      <w:r>
        <w:t xml:space="preserve">(3) Die Verpflichtung darf einen Zeitraum von zehn Werktagen im Vierteljahr nicht überschreiten.</w:t>
      </w:r>
    </w:p>
    <w:p>
      <w:r>
        <w:rPr>
          <w:color w:val="555555"/>
          <w:sz w:val="17"/>
        </w:rPr>
        <w:t xml:space="preserve">Zitiervorschlag: § 28 ZSG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https://recht.nulegal.eu/gesetze/ZSG/28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